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235A" w14:textId="77777777" w:rsidR="005045B5" w:rsidRDefault="005045B5" w:rsidP="005045B5">
      <w:pPr>
        <w:pStyle w:val="Tytu"/>
        <w:tabs>
          <w:tab w:val="left" w:pos="5560"/>
          <w:tab w:val="center" w:pos="7259"/>
        </w:tabs>
      </w:pPr>
      <w:r>
        <w:t xml:space="preserve">Przyroda  kl. </w:t>
      </w:r>
      <w:r>
        <w:t>I</w:t>
      </w:r>
      <w:r>
        <w:t xml:space="preserve">V </w:t>
      </w:r>
    </w:p>
    <w:p w14:paraId="356E1F4B" w14:textId="77777777" w:rsidR="005045B5" w:rsidRDefault="005045B5" w:rsidP="005045B5">
      <w:pPr>
        <w:pStyle w:val="Tytu"/>
        <w:tabs>
          <w:tab w:val="left" w:pos="5560"/>
          <w:tab w:val="center" w:pos="7259"/>
        </w:tabs>
      </w:pPr>
      <w:r>
        <w:t>- wymagania edukacyjne dla ucznia z orzeczeniem</w:t>
      </w:r>
    </w:p>
    <w:p w14:paraId="5CB353CA" w14:textId="77777777" w:rsidR="005045B5" w:rsidRDefault="005045B5" w:rsidP="005045B5">
      <w:pPr>
        <w:rPr>
          <w:b/>
          <w:bCs/>
        </w:rPr>
      </w:pPr>
    </w:p>
    <w:p w14:paraId="66A25A86" w14:textId="77777777" w:rsidR="005045B5" w:rsidRDefault="005045B5" w:rsidP="005045B5">
      <w:pPr>
        <w:rPr>
          <w:b/>
          <w:bCs/>
        </w:rPr>
      </w:pPr>
      <w:r>
        <w:rPr>
          <w:b/>
          <w:bCs/>
        </w:rPr>
        <w:t xml:space="preserve">Ocenę </w:t>
      </w:r>
      <w:r>
        <w:rPr>
          <w:b/>
          <w:bCs/>
          <w:i/>
          <w:iCs/>
          <w:sz w:val="28"/>
        </w:rPr>
        <w:t>niedostateczną</w:t>
      </w:r>
      <w:r>
        <w:rPr>
          <w:b/>
          <w:bCs/>
          <w:sz w:val="28"/>
        </w:rPr>
        <w:t xml:space="preserve"> </w:t>
      </w:r>
      <w:r>
        <w:rPr>
          <w:b/>
          <w:bCs/>
        </w:rPr>
        <w:t>otrzymuje uczeń który:</w:t>
      </w:r>
    </w:p>
    <w:p w14:paraId="7D77C754" w14:textId="77777777" w:rsidR="005045B5" w:rsidRDefault="005045B5" w:rsidP="005045B5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>Nie opanował wiadomości i umiejętności zawartych w podstawie programowej, które są konieczne do dalszego kształcenia.</w:t>
      </w:r>
    </w:p>
    <w:p w14:paraId="7726DCFF" w14:textId="77777777" w:rsidR="005045B5" w:rsidRDefault="005045B5" w:rsidP="005045B5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>Nie potrafi rozwiązać zadań teoretycznych lub praktycznych o niewielkim stopniu trudności nawet z pomocą nauczyciela.</w:t>
      </w:r>
    </w:p>
    <w:p w14:paraId="28F909AA" w14:textId="77777777" w:rsidR="005045B5" w:rsidRDefault="005045B5" w:rsidP="005045B5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 xml:space="preserve">Nie podejmuje działań do uzyskania lepszego stopnia, ani nie prowadzi systematycznie zeszytu przedmiotowego. </w:t>
      </w:r>
    </w:p>
    <w:p w14:paraId="74F48F4E" w14:textId="77777777" w:rsidR="005045B5" w:rsidRDefault="005045B5" w:rsidP="005045B5"/>
    <w:p w14:paraId="652A874A" w14:textId="77777777" w:rsidR="005045B5" w:rsidRDefault="005045B5" w:rsidP="005045B5">
      <w:pPr>
        <w:rPr>
          <w:b/>
          <w:bCs/>
        </w:rPr>
      </w:pPr>
      <w:r>
        <w:rPr>
          <w:b/>
          <w:bCs/>
        </w:rPr>
        <w:t xml:space="preserve">Ocenę </w:t>
      </w:r>
      <w:r>
        <w:rPr>
          <w:b/>
          <w:bCs/>
          <w:i/>
          <w:iCs/>
          <w:sz w:val="28"/>
        </w:rPr>
        <w:t xml:space="preserve">celującą </w:t>
      </w:r>
      <w:r>
        <w:rPr>
          <w:b/>
          <w:bCs/>
        </w:rPr>
        <w:t>otrzymuje uczeń, który:</w:t>
      </w:r>
    </w:p>
    <w:p w14:paraId="2B9507B6" w14:textId="77777777" w:rsidR="005045B5" w:rsidRDefault="005045B5" w:rsidP="005045B5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>Opanował wszystkie wiadomości i umiejętności ujęte w wymaganiach ponadpodstawowych oraz wykraczające poza obowiązkowe wymagania programowe dla ucznia z orzeczeniem PPP: .</w:t>
      </w:r>
    </w:p>
    <w:p w14:paraId="0F55A531" w14:textId="77777777" w:rsidR="005045B5" w:rsidRDefault="005045B5" w:rsidP="005045B5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>Rozwija własne zainteresowania biologią.</w:t>
      </w:r>
    </w:p>
    <w:p w14:paraId="63AEF4A2" w14:textId="77777777" w:rsidR="005045B5" w:rsidRDefault="005045B5" w:rsidP="005045B5">
      <w:pPr>
        <w:ind w:left="180"/>
      </w:pPr>
    </w:p>
    <w:tbl>
      <w:tblPr>
        <w:tblStyle w:val="Tabela-Siatka"/>
        <w:tblW w:w="14281" w:type="dxa"/>
        <w:tblInd w:w="-252" w:type="dxa"/>
        <w:tblLook w:val="01E0" w:firstRow="1" w:lastRow="1" w:firstColumn="1" w:lastColumn="1" w:noHBand="0" w:noVBand="0"/>
      </w:tblPr>
      <w:tblGrid>
        <w:gridCol w:w="7477"/>
        <w:gridCol w:w="6804"/>
      </w:tblGrid>
      <w:tr w:rsidR="005045B5" w14:paraId="69809008" w14:textId="77777777" w:rsidTr="00C1513C">
        <w:trPr>
          <w:trHeight w:val="829"/>
        </w:trPr>
        <w:tc>
          <w:tcPr>
            <w:tcW w:w="7477" w:type="dxa"/>
            <w:vAlign w:val="center"/>
          </w:tcPr>
          <w:p w14:paraId="49EBCEA8" w14:textId="77777777" w:rsidR="005045B5" w:rsidRPr="009C07A5" w:rsidRDefault="005045B5" w:rsidP="00C1513C">
            <w:pPr>
              <w:jc w:val="center"/>
              <w:rPr>
                <w:b/>
                <w:sz w:val="28"/>
                <w:szCs w:val="28"/>
              </w:rPr>
            </w:pPr>
            <w:r w:rsidRPr="009C07A5">
              <w:rPr>
                <w:b/>
                <w:sz w:val="28"/>
                <w:szCs w:val="28"/>
              </w:rPr>
              <w:t>Wymagania podstawowe</w:t>
            </w:r>
          </w:p>
          <w:p w14:paraId="7663DAC5" w14:textId="77777777" w:rsidR="005045B5" w:rsidRDefault="005045B5" w:rsidP="00C1513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7A5">
              <w:rPr>
                <w:b/>
                <w:sz w:val="28"/>
                <w:szCs w:val="28"/>
              </w:rPr>
              <w:t xml:space="preserve">Ocena </w:t>
            </w:r>
            <w:r w:rsidRPr="00C076ED">
              <w:rPr>
                <w:b/>
                <w:sz w:val="28"/>
                <w:szCs w:val="28"/>
                <w:u w:val="single"/>
              </w:rPr>
              <w:t>dopuszczająca</w:t>
            </w:r>
            <w:r w:rsidRPr="009C07A5">
              <w:rPr>
                <w:b/>
                <w:sz w:val="28"/>
                <w:szCs w:val="28"/>
              </w:rPr>
              <w:t xml:space="preserve"> i </w:t>
            </w:r>
            <w:r w:rsidRPr="00C076ED">
              <w:rPr>
                <w:b/>
                <w:sz w:val="28"/>
                <w:szCs w:val="28"/>
                <w:u w:val="single"/>
              </w:rPr>
              <w:t>dostateczna</w:t>
            </w:r>
          </w:p>
          <w:p w14:paraId="6FCCAC4D" w14:textId="77777777" w:rsidR="005045B5" w:rsidRPr="00D37A4D" w:rsidRDefault="005045B5" w:rsidP="00C1513C">
            <w:pPr>
              <w:rPr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>-ocenę dopuszczającą otrzymuje uczeń, który opanował wymagania podstawowe w 40 – 50%</w:t>
            </w:r>
          </w:p>
          <w:p w14:paraId="19FB062D" w14:textId="77777777" w:rsidR="005045B5" w:rsidRPr="00D37A4D" w:rsidRDefault="005045B5" w:rsidP="00C1513C">
            <w:pPr>
              <w:rPr>
                <w:b/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>-ocenę dostateczną otrzymuje uczeń, który opanował wymagania podstawowe w 90 – 100%</w:t>
            </w:r>
          </w:p>
        </w:tc>
        <w:tc>
          <w:tcPr>
            <w:tcW w:w="6804" w:type="dxa"/>
            <w:vAlign w:val="center"/>
          </w:tcPr>
          <w:p w14:paraId="4E28BE18" w14:textId="77777777" w:rsidR="005045B5" w:rsidRPr="009C07A5" w:rsidRDefault="005045B5" w:rsidP="00C1513C">
            <w:pPr>
              <w:jc w:val="center"/>
              <w:rPr>
                <w:b/>
                <w:sz w:val="28"/>
                <w:szCs w:val="28"/>
              </w:rPr>
            </w:pPr>
            <w:r w:rsidRPr="009C07A5">
              <w:rPr>
                <w:b/>
                <w:sz w:val="28"/>
                <w:szCs w:val="28"/>
              </w:rPr>
              <w:t>Wymagania ponadpodstawowe</w:t>
            </w:r>
          </w:p>
          <w:p w14:paraId="0C117F14" w14:textId="77777777" w:rsidR="005045B5" w:rsidRDefault="005045B5" w:rsidP="00C1513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7A5">
              <w:rPr>
                <w:b/>
                <w:sz w:val="28"/>
                <w:szCs w:val="28"/>
              </w:rPr>
              <w:t xml:space="preserve">Ocena </w:t>
            </w:r>
            <w:r w:rsidRPr="00C076ED">
              <w:rPr>
                <w:b/>
                <w:sz w:val="28"/>
                <w:szCs w:val="28"/>
                <w:u w:val="single"/>
              </w:rPr>
              <w:t>dobra</w:t>
            </w:r>
            <w:r w:rsidRPr="009C07A5">
              <w:rPr>
                <w:b/>
                <w:sz w:val="28"/>
                <w:szCs w:val="28"/>
              </w:rPr>
              <w:t xml:space="preserve"> i </w:t>
            </w:r>
            <w:r w:rsidRPr="00C076ED">
              <w:rPr>
                <w:b/>
                <w:sz w:val="28"/>
                <w:szCs w:val="28"/>
                <w:u w:val="single"/>
              </w:rPr>
              <w:t>bardzo dobra</w:t>
            </w:r>
          </w:p>
          <w:p w14:paraId="1644EC5F" w14:textId="77777777" w:rsidR="005045B5" w:rsidRPr="00D37A4D" w:rsidRDefault="005045B5" w:rsidP="00C1513C">
            <w:pPr>
              <w:rPr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 xml:space="preserve">-ocenę </w:t>
            </w:r>
            <w:r>
              <w:rPr>
                <w:i/>
                <w:sz w:val="28"/>
                <w:szCs w:val="28"/>
              </w:rPr>
              <w:t>dobr</w:t>
            </w:r>
            <w:r w:rsidRPr="00D37A4D">
              <w:rPr>
                <w:i/>
                <w:sz w:val="28"/>
                <w:szCs w:val="28"/>
              </w:rPr>
              <w:t xml:space="preserve">ą otrzymuje uczeń, który opanował wymagania </w:t>
            </w:r>
            <w:r>
              <w:rPr>
                <w:i/>
                <w:sz w:val="28"/>
                <w:szCs w:val="28"/>
              </w:rPr>
              <w:t>ponad</w:t>
            </w:r>
            <w:r w:rsidRPr="00D37A4D">
              <w:rPr>
                <w:i/>
                <w:sz w:val="28"/>
                <w:szCs w:val="28"/>
              </w:rPr>
              <w:t>podstawowe w 40 – 50%</w:t>
            </w:r>
          </w:p>
          <w:p w14:paraId="6D2CC4A3" w14:textId="77777777" w:rsidR="005045B5" w:rsidRPr="009C07A5" w:rsidRDefault="005045B5" w:rsidP="00C1513C">
            <w:pPr>
              <w:rPr>
                <w:b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 xml:space="preserve">-ocenę </w:t>
            </w:r>
            <w:r>
              <w:rPr>
                <w:i/>
                <w:sz w:val="28"/>
                <w:szCs w:val="28"/>
              </w:rPr>
              <w:t>bardzo dobrą</w:t>
            </w:r>
            <w:r w:rsidRPr="00D37A4D">
              <w:rPr>
                <w:i/>
                <w:sz w:val="28"/>
                <w:szCs w:val="28"/>
              </w:rPr>
              <w:t xml:space="preserve"> otrzymuje uczeń, który opanował wymagania</w:t>
            </w:r>
            <w:r>
              <w:rPr>
                <w:i/>
                <w:sz w:val="28"/>
                <w:szCs w:val="28"/>
              </w:rPr>
              <w:t xml:space="preserve"> ponad</w:t>
            </w:r>
            <w:r w:rsidRPr="00D37A4D">
              <w:rPr>
                <w:i/>
                <w:sz w:val="28"/>
                <w:szCs w:val="28"/>
              </w:rPr>
              <w:t>podstawowe w 90 – 100%</w:t>
            </w:r>
          </w:p>
        </w:tc>
      </w:tr>
      <w:tr w:rsidR="005045B5" w14:paraId="39073220" w14:textId="77777777" w:rsidTr="00C1513C">
        <w:trPr>
          <w:trHeight w:val="544"/>
        </w:trPr>
        <w:tc>
          <w:tcPr>
            <w:tcW w:w="14281" w:type="dxa"/>
            <w:gridSpan w:val="2"/>
            <w:vAlign w:val="center"/>
          </w:tcPr>
          <w:p w14:paraId="042275A0" w14:textId="77777777" w:rsidR="005045B5" w:rsidRPr="000B4F23" w:rsidRDefault="005045B5" w:rsidP="005045B5">
            <w:pPr>
              <w:pStyle w:val="TableParagraph"/>
              <w:spacing w:before="52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F23">
              <w:rPr>
                <w:b/>
                <w:color w:val="000000"/>
                <w:sz w:val="20"/>
                <w:szCs w:val="20"/>
              </w:rPr>
              <w:t>Dział 1. Poznajemy warsztat przyrodnika</w:t>
            </w:r>
          </w:p>
        </w:tc>
      </w:tr>
      <w:tr w:rsidR="005045B5" w14:paraId="556F9792" w14:textId="77777777" w:rsidTr="00C1513C">
        <w:tc>
          <w:tcPr>
            <w:tcW w:w="7477" w:type="dxa"/>
          </w:tcPr>
          <w:p w14:paraId="641AB589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Uczeń:</w:t>
            </w:r>
          </w:p>
          <w:p w14:paraId="6FB346A5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wymienia po dwa elementy przyrody nieożywionej  i ożywionej </w:t>
            </w:r>
          </w:p>
          <w:p w14:paraId="4BAA2E23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 xml:space="preserve">wymienia zmysły umożliwiające poznawanie otaczającego świata </w:t>
            </w:r>
          </w:p>
          <w:p w14:paraId="5AB8DAD7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podaje dwa przykłady informacji uzyskanych dzięki wybranym zmysłom); wyjaśnia, czym jest obserwacj</w:t>
            </w:r>
            <w:r w:rsidRPr="000B4F23">
              <w:rPr>
                <w:color w:val="000000"/>
                <w:sz w:val="20"/>
                <w:szCs w:val="20"/>
              </w:rPr>
              <w:t>a</w:t>
            </w:r>
          </w:p>
          <w:p w14:paraId="00B05A0D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podaje nazwy przyrządów służących do prowadzenia obserwacji w terenie; przeprowadza obserwację za pomocą lupy lub lornetki; notuje dwa-trzy</w:t>
            </w:r>
            <w:r w:rsidR="000B4F23">
              <w:rPr>
                <w:color w:val="000000"/>
                <w:sz w:val="20"/>
                <w:szCs w:val="20"/>
              </w:rPr>
              <w:t xml:space="preserve"> </w:t>
            </w:r>
            <w:r w:rsidRPr="000B4F23">
              <w:rPr>
                <w:color w:val="000000"/>
                <w:sz w:val="20"/>
                <w:szCs w:val="20"/>
              </w:rPr>
              <w:t xml:space="preserve">spostrzeżenia dotyczące obserwowanych obiektów; </w:t>
            </w:r>
          </w:p>
          <w:p w14:paraId="087B6670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wykonuje schematyczny rysunek obserwowanego obiektu </w:t>
            </w:r>
            <w:r w:rsidRPr="000B4F23">
              <w:rPr>
                <w:color w:val="000000"/>
                <w:sz w:val="20"/>
                <w:szCs w:val="20"/>
              </w:rPr>
              <w:t xml:space="preserve">i </w:t>
            </w:r>
            <w:r w:rsidRPr="000B4F23">
              <w:rPr>
                <w:color w:val="000000"/>
                <w:sz w:val="20"/>
                <w:szCs w:val="20"/>
              </w:rPr>
              <w:t xml:space="preserve">wykonuje pomiar przy użyciu taśmy mierniczej </w:t>
            </w:r>
          </w:p>
          <w:p w14:paraId="011595A2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lastRenderedPageBreak/>
              <w:t xml:space="preserve">- podaje nazwy głównych kierunków geograficznych wskazanych przez nauczyciela na widnokręgu; wyznacza główne kierunki geograficzne za pomocą kompasu na podstawie instrukcji słownej; określa warunki wyznaczania kierunku północnego za pomocą gnomonu (prosty patyk lub pręt, słoneczny dzień) </w:t>
            </w:r>
          </w:p>
          <w:p w14:paraId="341A16A5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</w:t>
            </w:r>
            <w:r w:rsidRPr="000B4F23">
              <w:rPr>
                <w:sz w:val="20"/>
                <w:szCs w:val="20"/>
              </w:rPr>
              <w:t xml:space="preserve">oblicza wymiary biurka w skali 1 : 10; rysuje plan biurka w skali 1 : 10 </w:t>
            </w:r>
          </w:p>
          <w:p w14:paraId="67E38F45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wymienia rodzaje map; odczytuje informacje zapisane w legendzie planu</w:t>
            </w:r>
          </w:p>
          <w:p w14:paraId="1FFC372A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wskazuje kierunki geograficzne na mapie ; odszukuje na planie okolicy wskazany obiekt, np. kościół, szkołę </w:t>
            </w:r>
          </w:p>
        </w:tc>
        <w:tc>
          <w:tcPr>
            <w:tcW w:w="6804" w:type="dxa"/>
          </w:tcPr>
          <w:p w14:paraId="29DD0BB8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14:paraId="201753EF" w14:textId="77777777" w:rsidR="005045B5" w:rsidRPr="000B4F23" w:rsidRDefault="005045B5" w:rsidP="005045B5">
            <w:pPr>
              <w:shd w:val="clear" w:color="auto" w:fill="FFFFFF"/>
              <w:ind w:hanging="5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wyjaśnia znaczenie pojęcia </w:t>
            </w:r>
            <w:r w:rsidRPr="000B4F23">
              <w:rPr>
                <w:i/>
                <w:color w:val="000000"/>
                <w:sz w:val="20"/>
                <w:szCs w:val="20"/>
              </w:rPr>
              <w:t>przyroda</w:t>
            </w:r>
            <w:r w:rsidRPr="000B4F23">
              <w:rPr>
                <w:color w:val="000000"/>
                <w:sz w:val="20"/>
                <w:szCs w:val="20"/>
              </w:rPr>
              <w:t xml:space="preserve"> - wymienia trzy składniki przyrody nieożywionej niezbędne do życia; podaje trzy przykłady wytworów działalności człowieka </w:t>
            </w:r>
          </w:p>
          <w:p w14:paraId="39FBB33E" w14:textId="77777777" w:rsidR="005045B5" w:rsidRPr="000B4F23" w:rsidRDefault="005045B5" w:rsidP="005045B5">
            <w:pPr>
              <w:shd w:val="clear" w:color="auto" w:fill="FFFFFF"/>
              <w:ind w:hanging="5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omawia na przykładach , rolę poszczególnych zmysłów w poznawaniu świata; wymienia źródła informacji o przyrodzie ; omawia najważniejsze zasady bezpieczeństwa podczas prowadzenia obserwacji i wykonywania doświadczeń </w:t>
            </w:r>
          </w:p>
          <w:p w14:paraId="08182CF1" w14:textId="77777777" w:rsidR="005045B5" w:rsidRPr="000B4F23" w:rsidRDefault="005045B5" w:rsidP="005045B5">
            <w:pPr>
              <w:shd w:val="clear" w:color="auto" w:fill="FFFFFF"/>
              <w:ind w:hanging="5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przyporządkowuje przyrząd do obserwowanego obiektu ; proponuje przyrządy, które należy przygotować do prowadzenia obserwacji w terenie ; określa charakterystyczne cechy obserwowanych obiektów ; opisuje sposób użycia taśmy miernicze</w:t>
            </w:r>
            <w:r w:rsidR="000B4F23">
              <w:rPr>
                <w:color w:val="000000"/>
                <w:sz w:val="20"/>
                <w:szCs w:val="20"/>
              </w:rPr>
              <w:t>j</w:t>
            </w:r>
          </w:p>
          <w:p w14:paraId="2280BDBE" w14:textId="77777777" w:rsidR="005045B5" w:rsidRPr="000B4F23" w:rsidRDefault="005045B5" w:rsidP="005045B5">
            <w:pPr>
              <w:shd w:val="clear" w:color="auto" w:fill="FFFFFF"/>
              <w:ind w:hanging="5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lastRenderedPageBreak/>
              <w:t xml:space="preserve">- podaje nazwy głównych kierunków geograficznych; </w:t>
            </w:r>
          </w:p>
          <w:p w14:paraId="3FFBF199" w14:textId="77777777" w:rsidR="005045B5" w:rsidRPr="000B4F23" w:rsidRDefault="005045B5" w:rsidP="005045B5">
            <w:pPr>
              <w:shd w:val="clear" w:color="auto" w:fill="FFFFFF"/>
              <w:ind w:hanging="5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przyporządkowuje skróty do nazw głównych kierunków geograficznych; określa warunki korzystania z kompasu; posługując się instrukcją, wyznacza główne kierunki geograficzne za pomocą gnomonu</w:t>
            </w:r>
          </w:p>
          <w:p w14:paraId="3F7050AD" w14:textId="77777777" w:rsidR="005045B5" w:rsidRPr="000B4F23" w:rsidRDefault="005045B5" w:rsidP="005045B5">
            <w:pPr>
              <w:shd w:val="clear" w:color="auto" w:fill="FFFFFF"/>
              <w:ind w:hanging="5"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</w:t>
            </w:r>
            <w:r w:rsidRPr="000B4F23">
              <w:rPr>
                <w:sz w:val="20"/>
                <w:szCs w:val="20"/>
              </w:rPr>
              <w:t xml:space="preserve">wyjaśnia, jak powstaje plan (B); rysuje plan dowolnego przedmiotu (wymiary przedmiotu podzielne bez reszty przez 10) w skali 1 : 10 </w:t>
            </w:r>
          </w:p>
          <w:p w14:paraId="52D3CB5F" w14:textId="77777777" w:rsidR="005045B5" w:rsidRPr="000B4F23" w:rsidRDefault="005045B5" w:rsidP="005045B5">
            <w:pPr>
              <w:shd w:val="clear" w:color="auto" w:fill="FFFFFF"/>
              <w:ind w:hanging="5"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 xml:space="preserve">wyjaśnia pojęcia </w:t>
            </w:r>
            <w:r w:rsidRPr="000B4F23">
              <w:rPr>
                <w:i/>
                <w:color w:val="000000"/>
                <w:sz w:val="20"/>
                <w:szCs w:val="20"/>
              </w:rPr>
              <w:t>mapa</w:t>
            </w:r>
            <w:r w:rsidRPr="000B4F23">
              <w:rPr>
                <w:color w:val="000000"/>
                <w:sz w:val="20"/>
                <w:szCs w:val="20"/>
              </w:rPr>
              <w:t xml:space="preserve"> i </w:t>
            </w:r>
            <w:r w:rsidRPr="000B4F23">
              <w:rPr>
                <w:i/>
                <w:color w:val="000000"/>
                <w:sz w:val="20"/>
                <w:szCs w:val="20"/>
              </w:rPr>
              <w:t>legenda</w:t>
            </w:r>
            <w:r w:rsidRPr="000B4F23">
              <w:rPr>
                <w:color w:val="000000"/>
                <w:sz w:val="20"/>
                <w:szCs w:val="20"/>
              </w:rPr>
              <w:t xml:space="preserve">; określa przeznaczenie planu miasta i mapy turystycznej; rozpoznaje obiekty przedstawione na planie lub mapie za pomocą znaków kartograficznych </w:t>
            </w:r>
          </w:p>
          <w:p w14:paraId="222DE324" w14:textId="77777777" w:rsidR="005045B5" w:rsidRPr="000B4F23" w:rsidRDefault="005045B5" w:rsidP="005045B5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określa położenie innych obiektów na mapie w stosunku do podanego obiektu ; opowiada, jak zorientować plan lub mapę za pomocą kompasu</w:t>
            </w:r>
          </w:p>
        </w:tc>
      </w:tr>
      <w:tr w:rsidR="005045B5" w14:paraId="3FC85BAB" w14:textId="77777777" w:rsidTr="00200AC4">
        <w:tc>
          <w:tcPr>
            <w:tcW w:w="14281" w:type="dxa"/>
            <w:gridSpan w:val="2"/>
          </w:tcPr>
          <w:p w14:paraId="35169E6C" w14:textId="77777777" w:rsidR="005045B5" w:rsidRPr="000B4F23" w:rsidRDefault="005045B5" w:rsidP="005045B5">
            <w:pPr>
              <w:shd w:val="clear" w:color="auto" w:fill="FFFFFF"/>
              <w:ind w:right="86" w:hanging="10"/>
              <w:jc w:val="center"/>
              <w:rPr>
                <w:color w:val="000000"/>
                <w:sz w:val="20"/>
                <w:szCs w:val="20"/>
              </w:rPr>
            </w:pPr>
            <w:r w:rsidRPr="000B4F23">
              <w:rPr>
                <w:b/>
                <w:color w:val="000000"/>
                <w:sz w:val="20"/>
                <w:szCs w:val="20"/>
              </w:rPr>
              <w:lastRenderedPageBreak/>
              <w:t>Dział 2. Poznajemy pogodę i inne zjawiska przyrodnicze</w:t>
            </w:r>
          </w:p>
        </w:tc>
      </w:tr>
      <w:tr w:rsidR="005045B5" w14:paraId="1D413387" w14:textId="77777777" w:rsidTr="00C1513C">
        <w:tc>
          <w:tcPr>
            <w:tcW w:w="7477" w:type="dxa"/>
          </w:tcPr>
          <w:p w14:paraId="04717F13" w14:textId="77777777" w:rsidR="005045B5" w:rsidRP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0"/>
                <w:szCs w:val="20"/>
              </w:rPr>
            </w:pPr>
            <w:r w:rsidRPr="000B4F2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14:paraId="1124A81D" w14:textId="77777777" w:rsidR="005045B5" w:rsidRP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>- wskazuje w najbliższym otoczeniu przykłady ciał stałych, cieczy i gazów (B); wskazuje w najbliższym otoczeniu dwa przykłady ciał plastycznych, kruchych i sprężystych (B); podaje dwa przykłady występowania zjawiska rozszerzalności cieplnej ciał stałych (A); porównuje ciała stałe z cieczami pod względem jednej właściwości (kształt) (C)</w:t>
            </w:r>
          </w:p>
          <w:p w14:paraId="46521A74" w14:textId="77777777" w:rsidR="005045B5" w:rsidRP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wymienia stany skupienia wody w przyrodzie (A); podaje przykłady występowania wody w różnych</w:t>
            </w:r>
            <w:r w:rsidRPr="000B4F23">
              <w:rPr>
                <w:color w:val="000000"/>
                <w:sz w:val="20"/>
                <w:szCs w:val="20"/>
              </w:rPr>
              <w:t xml:space="preserve"> </w:t>
            </w:r>
            <w:r w:rsidRPr="000B4F23">
              <w:rPr>
                <w:color w:val="000000"/>
                <w:sz w:val="20"/>
                <w:szCs w:val="20"/>
              </w:rPr>
              <w:t>stanach skupienia (A); omawia budowę termometru (B); odczytuje wskazania termometru (C); wyjaśnia, na czym polega krzepnięcie i topnienie (B</w:t>
            </w:r>
          </w:p>
          <w:p w14:paraId="56CDBDA3" w14:textId="77777777" w:rsidR="005045B5" w:rsidRP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wymienia przynajmniej trzy składniki pogody (A);</w:t>
            </w:r>
            <w:r w:rsidRPr="000B4F23">
              <w:rPr>
                <w:sz w:val="20"/>
                <w:szCs w:val="20"/>
              </w:rPr>
              <w:t xml:space="preserve"> </w:t>
            </w:r>
            <w:r w:rsidRPr="000B4F23">
              <w:rPr>
                <w:color w:val="000000"/>
                <w:sz w:val="20"/>
                <w:szCs w:val="20"/>
              </w:rPr>
              <w:t>rozpoznaje na dowolnej ilustracji rodzaje opadów (C); wyjaśnia, dlaczego burze są groźne (B)</w:t>
            </w:r>
          </w:p>
          <w:p w14:paraId="2DF10CD4" w14:textId="77777777" w:rsid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dobiera przyrządy do pomiaru trzy składników pogody (A);</w:t>
            </w:r>
            <w:r w:rsidRPr="000B4F23">
              <w:rPr>
                <w:sz w:val="20"/>
                <w:szCs w:val="20"/>
              </w:rPr>
              <w:t xml:space="preserve"> odczytuje temperaturę powietrza z termometru cieczowego (C);</w:t>
            </w:r>
            <w:r w:rsidRPr="000B4F23">
              <w:rPr>
                <w:color w:val="000000"/>
                <w:sz w:val="20"/>
                <w:szCs w:val="20"/>
              </w:rPr>
              <w:t xml:space="preserve"> na podstawie instrukcji buduje wiatromierz</w:t>
            </w:r>
            <w:r w:rsidRPr="000B4F23" w:rsidDel="00811A5C">
              <w:rPr>
                <w:color w:val="000000"/>
                <w:sz w:val="20"/>
                <w:szCs w:val="20"/>
              </w:rPr>
              <w:t xml:space="preserve"> </w:t>
            </w:r>
            <w:r w:rsidRPr="000B4F23">
              <w:rPr>
                <w:color w:val="000000"/>
                <w:sz w:val="20"/>
                <w:szCs w:val="20"/>
              </w:rPr>
              <w:t xml:space="preserve">(C); odczytuje symbole umieszczone na mapie pogody (C); </w:t>
            </w:r>
            <w:r w:rsidRPr="000B4F23">
              <w:rPr>
                <w:sz w:val="20"/>
                <w:szCs w:val="20"/>
              </w:rPr>
              <w:t>przedstawia stopień zachmurzenia za pomocą symboli (C);</w:t>
            </w:r>
          </w:p>
          <w:p w14:paraId="1385E91A" w14:textId="77777777" w:rsidR="005045B5" w:rsidRPr="000B4F23" w:rsidRDefault="000B4F23" w:rsidP="005045B5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045B5" w:rsidRPr="000B4F23">
              <w:rPr>
                <w:sz w:val="20"/>
                <w:szCs w:val="20"/>
              </w:rPr>
              <w:t xml:space="preserve"> przedstawia rodzaj opadów za pomocą symboli (C)</w:t>
            </w:r>
          </w:p>
          <w:p w14:paraId="134C33E2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 xml:space="preserve">wyjaśnia pojęcia </w:t>
            </w:r>
            <w:r w:rsidRPr="000B4F23">
              <w:rPr>
                <w:i/>
                <w:color w:val="000000"/>
                <w:sz w:val="20"/>
                <w:szCs w:val="20"/>
              </w:rPr>
              <w:t>wschód Słońca</w:t>
            </w:r>
            <w:r w:rsidRPr="000B4F23">
              <w:rPr>
                <w:color w:val="000000"/>
                <w:sz w:val="20"/>
                <w:szCs w:val="20"/>
              </w:rPr>
              <w:t xml:space="preserve">, </w:t>
            </w:r>
            <w:r w:rsidRPr="000B4F23">
              <w:rPr>
                <w:i/>
                <w:color w:val="000000"/>
                <w:sz w:val="20"/>
                <w:szCs w:val="20"/>
              </w:rPr>
              <w:t>zachód Słońca</w:t>
            </w:r>
            <w:r w:rsidRPr="000B4F23">
              <w:rPr>
                <w:color w:val="000000"/>
                <w:sz w:val="20"/>
                <w:szCs w:val="20"/>
              </w:rPr>
              <w:t xml:space="preserve"> (B); rysuje „drogę” Słońca na niebie (C); podaje daty rozpoczęcia kalendarzowych pór roku (A); podaje po trzy przykłady zmian zachodzących w przyrodzie ożywionej w poszczególnych porach roku (C)</w:t>
            </w:r>
          </w:p>
        </w:tc>
        <w:tc>
          <w:tcPr>
            <w:tcW w:w="6804" w:type="dxa"/>
          </w:tcPr>
          <w:p w14:paraId="6D6F29BC" w14:textId="77777777" w:rsidR="005045B5" w:rsidRPr="000B4F23" w:rsidRDefault="005045B5" w:rsidP="005045B5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14:paraId="5CA0F9D2" w14:textId="77777777" w:rsidR="005045B5" w:rsidRPr="000B4F23" w:rsidRDefault="005045B5" w:rsidP="005045B5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>wymienia stany skupienia, w jakich występują substancje (A); podaje dwa-trzy przykłady wykorzystania właściwości ciał stałych w życiu codziennym</w:t>
            </w:r>
          </w:p>
          <w:p w14:paraId="269CD61E" w14:textId="77777777" w:rsidR="005045B5" w:rsidRPr="000B4F23" w:rsidRDefault="005045B5" w:rsidP="005045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 xml:space="preserve">wyjaśnia zasadę działania termometru (B); przeprowadza, zgodnie z instrukcją, doświadczenia wykazujące: </w:t>
            </w:r>
          </w:p>
          <w:p w14:paraId="69CEF4CB" w14:textId="77777777" w:rsidR="005045B5" w:rsidRPr="000B4F23" w:rsidRDefault="005045B5" w:rsidP="005045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– wpływ temperatury otoczenia na parowanie wody (C),</w:t>
            </w:r>
          </w:p>
          <w:p w14:paraId="4391FCEB" w14:textId="77777777" w:rsidR="005045B5" w:rsidRPr="000B4F23" w:rsidRDefault="005045B5" w:rsidP="005045B5">
            <w:pPr>
              <w:shd w:val="clear" w:color="auto" w:fill="FFFFFF"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– obecność pary wodnej w powietrzu (C);</w:t>
            </w:r>
          </w:p>
          <w:p w14:paraId="52A08FCC" w14:textId="77777777" w:rsidR="005045B5" w:rsidRPr="000B4F23" w:rsidRDefault="005045B5" w:rsidP="005045B5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wyjaśnia, na czym polega parowanie i skraplanie wody (B)</w:t>
            </w:r>
          </w:p>
          <w:p w14:paraId="74B9696F" w14:textId="77777777" w:rsidR="005045B5" w:rsidRPr="000B4F23" w:rsidRDefault="005045B5" w:rsidP="005045B5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wyjaśnia, co nazywamy pogodą (B); </w:t>
            </w:r>
            <w:r w:rsidRPr="000B4F23">
              <w:rPr>
                <w:sz w:val="20"/>
                <w:szCs w:val="20"/>
              </w:rPr>
              <w:t>wyjaśnia poj</w:t>
            </w:r>
            <w:r w:rsidR="000B4F23">
              <w:rPr>
                <w:sz w:val="20"/>
                <w:szCs w:val="20"/>
              </w:rPr>
              <w:t>.</w:t>
            </w:r>
            <w:r w:rsidRPr="000B4F23">
              <w:rPr>
                <w:sz w:val="20"/>
                <w:szCs w:val="20"/>
              </w:rPr>
              <w:t xml:space="preserve">: </w:t>
            </w:r>
            <w:r w:rsidRPr="000B4F23">
              <w:rPr>
                <w:i/>
                <w:sz w:val="20"/>
                <w:szCs w:val="20"/>
              </w:rPr>
              <w:t>upał</w:t>
            </w:r>
            <w:r w:rsidRPr="000B4F23">
              <w:rPr>
                <w:sz w:val="20"/>
                <w:szCs w:val="20"/>
              </w:rPr>
              <w:t xml:space="preserve">, </w:t>
            </w:r>
            <w:r w:rsidRPr="000B4F23">
              <w:rPr>
                <w:i/>
                <w:sz w:val="20"/>
                <w:szCs w:val="20"/>
              </w:rPr>
              <w:t>przymrozek</w:t>
            </w:r>
            <w:r w:rsidRPr="000B4F23">
              <w:rPr>
                <w:sz w:val="20"/>
                <w:szCs w:val="20"/>
              </w:rPr>
              <w:t xml:space="preserve">, </w:t>
            </w:r>
            <w:r w:rsidRPr="000B4F23">
              <w:rPr>
                <w:i/>
                <w:sz w:val="20"/>
                <w:szCs w:val="20"/>
              </w:rPr>
              <w:t>mróz</w:t>
            </w:r>
            <w:r w:rsidRPr="000B4F23">
              <w:rPr>
                <w:sz w:val="20"/>
                <w:szCs w:val="20"/>
              </w:rPr>
              <w:t xml:space="preserve"> (B); </w:t>
            </w:r>
            <w:r w:rsidRPr="000B4F23">
              <w:rPr>
                <w:sz w:val="20"/>
                <w:szCs w:val="20"/>
              </w:rPr>
              <w:br/>
            </w:r>
            <w:r w:rsidRPr="000B4F23">
              <w:rPr>
                <w:color w:val="000000"/>
                <w:sz w:val="20"/>
                <w:szCs w:val="20"/>
              </w:rPr>
              <w:t>podaje nazwy osadów atmosferycznych</w:t>
            </w:r>
          </w:p>
          <w:p w14:paraId="080ECFD9" w14:textId="77777777" w:rsidR="000B4F23" w:rsidRDefault="005045B5" w:rsidP="005045B5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zapisuje temperaturę dodatnią i ujemną (C); omawia sposób pomiaru ilości opadów (B); podaje jednostki, w których wyraża się składniki pogody (A); na podstawie instrukcji buduje deszczomierz (C); prowadzi tygodniowy kalendarz pogody na podstawie obserwacji wybranych składników pogody (C); </w:t>
            </w:r>
          </w:p>
          <w:p w14:paraId="3B486983" w14:textId="77777777" w:rsidR="005045B5" w:rsidRPr="000B4F23" w:rsidRDefault="000B4F23" w:rsidP="005045B5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5045B5" w:rsidRPr="000B4F23">
              <w:rPr>
                <w:color w:val="000000"/>
                <w:sz w:val="20"/>
                <w:szCs w:val="20"/>
              </w:rPr>
              <w:t>określa aktualny stopień zachmurzenia nieba na podstawie obserwacji (C); opisuje tęczę (B)</w:t>
            </w:r>
          </w:p>
          <w:p w14:paraId="64048A79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omawia pozorną wędrówkę Słońca nad widnokręgiem (B); omawia zmiany temperatury powietrza w ciągu dnia (B); wyjaśnia pojęcia </w:t>
            </w:r>
            <w:r w:rsidRPr="000B4F23">
              <w:rPr>
                <w:i/>
                <w:color w:val="000000"/>
                <w:sz w:val="20"/>
                <w:szCs w:val="20"/>
              </w:rPr>
              <w:t>równonoc</w:t>
            </w:r>
            <w:r w:rsidRPr="000B4F23">
              <w:rPr>
                <w:color w:val="000000"/>
                <w:sz w:val="20"/>
                <w:szCs w:val="20"/>
              </w:rPr>
              <w:t xml:space="preserve"> </w:t>
            </w:r>
            <w:r w:rsidRPr="000B4F23">
              <w:rPr>
                <w:i/>
                <w:color w:val="000000"/>
                <w:sz w:val="20"/>
                <w:szCs w:val="20"/>
              </w:rPr>
              <w:t>przesilenie</w:t>
            </w:r>
            <w:r w:rsidRPr="000B4F23">
              <w:rPr>
                <w:color w:val="000000"/>
                <w:sz w:val="20"/>
                <w:szCs w:val="20"/>
              </w:rPr>
              <w:t xml:space="preserve"> (B); omawia cechy pogody w poszczególnych porach roku (B)</w:t>
            </w:r>
          </w:p>
        </w:tc>
      </w:tr>
      <w:tr w:rsidR="005045B5" w14:paraId="03EC8258" w14:textId="77777777" w:rsidTr="00B317FA">
        <w:tc>
          <w:tcPr>
            <w:tcW w:w="14281" w:type="dxa"/>
            <w:gridSpan w:val="2"/>
          </w:tcPr>
          <w:p w14:paraId="69628746" w14:textId="77777777" w:rsidR="005045B5" w:rsidRPr="000B4F23" w:rsidRDefault="005045B5" w:rsidP="005045B5">
            <w:pPr>
              <w:shd w:val="clear" w:color="auto" w:fill="FFFFFF"/>
              <w:ind w:right="86" w:hanging="10"/>
              <w:jc w:val="center"/>
              <w:rPr>
                <w:color w:val="000000"/>
                <w:sz w:val="20"/>
                <w:szCs w:val="20"/>
              </w:rPr>
            </w:pPr>
            <w:r w:rsidRPr="000B4F23">
              <w:rPr>
                <w:b/>
                <w:color w:val="000000"/>
                <w:sz w:val="20"/>
                <w:szCs w:val="20"/>
              </w:rPr>
              <w:t>Dział 3. Poznajemy świat organizmów</w:t>
            </w:r>
          </w:p>
        </w:tc>
      </w:tr>
      <w:tr w:rsidR="005045B5" w14:paraId="5541B7A4" w14:textId="77777777" w:rsidTr="00C1513C">
        <w:tc>
          <w:tcPr>
            <w:tcW w:w="7477" w:type="dxa"/>
          </w:tcPr>
          <w:p w14:paraId="23510B64" w14:textId="77777777" w:rsidR="005045B5" w:rsidRP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14:paraId="772EAF40" w14:textId="77777777" w:rsidR="000B4F23" w:rsidRDefault="005045B5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– Wyjaśnia, po czym rozpozna organizm (B); wymienia przynajmniej trzy czynności życiowe organizmów (A); omawia jedną wybraną przez siebie czynność życiową organizmów (B); odróżnia przedstawione na ilustracji organizmy jednokomórkowe od wielokomórkowych</w:t>
            </w:r>
          </w:p>
          <w:p w14:paraId="550625BB" w14:textId="77777777" w:rsidR="005045B5" w:rsidRPr="000B4F23" w:rsidRDefault="005045B5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lastRenderedPageBreak/>
              <w:t>- określa, czy podany organizm jest samożywny, czy cudzożywny (B); podaje przykłady organizmów cudzożywnych: mięsożernych, roślinożernych i wszystkożernych(B); wskazuje na ilustracji charakterystyczne cechy drapieżników</w:t>
            </w:r>
          </w:p>
          <w:p w14:paraId="67E25DF5" w14:textId="77777777" w:rsidR="005045B5" w:rsidRP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układa łańcuch pokarmowy z podanych organizmów (C); analizując sieć pokarmową, układa jeden łańcuch pokarmowy</w:t>
            </w:r>
          </w:p>
          <w:p w14:paraId="723B76D6" w14:textId="77777777" w:rsidR="005045B5" w:rsidRP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wymienia korzyści wynikające z uprawy roślin w domu i ogrodzie (A); podaje przykłady zwierząt hodowanych w domach przez człowieka (A); podaje przykład drobnego zwierzęcia żyjącego w domach (A); rozpoznaje trzy zwierzęta żyjące w ogrodach </w:t>
            </w:r>
          </w:p>
          <w:p w14:paraId="6E4AF317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5CA33B" w14:textId="77777777" w:rsidR="005045B5" w:rsidRP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0"/>
                <w:szCs w:val="20"/>
              </w:rPr>
            </w:pPr>
            <w:r w:rsidRPr="000B4F23">
              <w:rPr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14:paraId="18EEDB3D" w14:textId="77777777" w:rsidR="005045B5" w:rsidRP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pacing w:val="-1"/>
                <w:sz w:val="20"/>
                <w:szCs w:val="20"/>
              </w:rPr>
              <w:t xml:space="preserve">– </w:t>
            </w:r>
            <w:r w:rsidRPr="000B4F23">
              <w:rPr>
                <w:color w:val="000000"/>
                <w:sz w:val="20"/>
                <w:szCs w:val="20"/>
              </w:rPr>
              <w:t xml:space="preserve">wyjaśnia pojęcia </w:t>
            </w:r>
            <w:r w:rsidRPr="000B4F23">
              <w:rPr>
                <w:i/>
                <w:color w:val="000000"/>
                <w:sz w:val="20"/>
                <w:szCs w:val="20"/>
              </w:rPr>
              <w:t>organizm jednokomórkowy</w:t>
            </w:r>
            <w:r w:rsidRPr="000B4F23">
              <w:rPr>
                <w:color w:val="000000"/>
                <w:sz w:val="20"/>
                <w:szCs w:val="20"/>
              </w:rPr>
              <w:t xml:space="preserve">, </w:t>
            </w:r>
            <w:r w:rsidRPr="000B4F23">
              <w:rPr>
                <w:i/>
                <w:color w:val="000000"/>
                <w:sz w:val="20"/>
                <w:szCs w:val="20"/>
              </w:rPr>
              <w:t>organizm wielokomórkowy</w:t>
            </w:r>
            <w:r w:rsidRPr="000B4F23">
              <w:rPr>
                <w:color w:val="000000"/>
                <w:sz w:val="20"/>
                <w:szCs w:val="20"/>
              </w:rPr>
              <w:t xml:space="preserve"> (B); podaje charakterystyczne cechy organizmów (A); wymienia czynności życiowe organizmów (A); rozpoznaje na ilustracji wybrane organy / narządy</w:t>
            </w:r>
          </w:p>
          <w:p w14:paraId="1E5D6D9B" w14:textId="77777777" w:rsidR="005045B5" w:rsidRP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dzieli organizmy cudzożywne ze względu na rodzaj pokarmu (A); podaje przykłady organizmów roślinożernych (B); dzieli mięsożerców na drapieżniki</w:t>
            </w:r>
            <w:r w:rsidRPr="000B4F23">
              <w:rPr>
                <w:color w:val="000000"/>
                <w:sz w:val="20"/>
                <w:szCs w:val="20"/>
              </w:rPr>
              <w:t xml:space="preserve"> </w:t>
            </w:r>
            <w:r w:rsidRPr="000B4F23">
              <w:rPr>
                <w:color w:val="000000"/>
                <w:sz w:val="20"/>
                <w:szCs w:val="20"/>
              </w:rPr>
              <w:t>i padlinożerców (B); wyjaśnia, na czym polega wszystkożerność</w:t>
            </w:r>
          </w:p>
          <w:p w14:paraId="0142A0DD" w14:textId="77777777" w:rsidR="005045B5" w:rsidRPr="000B4F23" w:rsidRDefault="005045B5" w:rsidP="005045B5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lastRenderedPageBreak/>
              <w:t>- wyjaśnia, czym są zależności pokarmowe (B); podaje nazwy ogniw łańcucha pokarmowego</w:t>
            </w:r>
          </w:p>
          <w:p w14:paraId="7421F1AF" w14:textId="77777777" w:rsidR="005045B5" w:rsidRPr="000B4F23" w:rsidRDefault="005045B5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podaje trzy przykłady roślin stosowanych jako przyprawy do potraw (B); wyjaśnia, dlaczego decyzja o hodowli zwierzęcia powinna być dokładnie przemyślana (B); omawia zasady opieki nad zwierzętami (B); podaje przykłady dzikich zwierząt żyjących w mieście (A) wykonuje zielnik (pięć okazów)</w:t>
            </w:r>
          </w:p>
        </w:tc>
      </w:tr>
      <w:tr w:rsidR="00F4451B" w14:paraId="05E1882A" w14:textId="77777777" w:rsidTr="00FC40EC">
        <w:tc>
          <w:tcPr>
            <w:tcW w:w="14281" w:type="dxa"/>
            <w:gridSpan w:val="2"/>
          </w:tcPr>
          <w:p w14:paraId="552EF7B4" w14:textId="77777777" w:rsidR="00F4451B" w:rsidRPr="000B4F23" w:rsidRDefault="00F4451B" w:rsidP="00F4451B">
            <w:pPr>
              <w:shd w:val="clear" w:color="auto" w:fill="FFFFFF"/>
              <w:ind w:right="86" w:hanging="10"/>
              <w:jc w:val="center"/>
              <w:rPr>
                <w:color w:val="000000"/>
                <w:sz w:val="20"/>
                <w:szCs w:val="20"/>
              </w:rPr>
            </w:pPr>
            <w:r w:rsidRPr="000B4F23">
              <w:rPr>
                <w:b/>
                <w:color w:val="000000"/>
                <w:sz w:val="20"/>
                <w:szCs w:val="20"/>
              </w:rPr>
              <w:lastRenderedPageBreak/>
              <w:t>Dział 4. Odkrywamy tajemnice ciała człowieka</w:t>
            </w:r>
          </w:p>
        </w:tc>
      </w:tr>
      <w:tr w:rsidR="005045B5" w14:paraId="3B686965" w14:textId="77777777" w:rsidTr="00C1513C">
        <w:tc>
          <w:tcPr>
            <w:tcW w:w="7477" w:type="dxa"/>
          </w:tcPr>
          <w:p w14:paraId="38316995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14:paraId="5AAC470E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– podaje przykłady produktów bogatych w białka, cukry, tłuszcze, witaminy (A); omawia</w:t>
            </w:r>
            <w:r w:rsidRPr="000B4F23">
              <w:rPr>
                <w:sz w:val="20"/>
                <w:szCs w:val="20"/>
              </w:rPr>
              <w:t xml:space="preserve"> </w:t>
            </w:r>
            <w:r w:rsidRPr="000B4F23">
              <w:rPr>
                <w:color w:val="000000"/>
                <w:sz w:val="20"/>
                <w:szCs w:val="20"/>
              </w:rPr>
              <w:t>znaczenie wody dla organizmu</w:t>
            </w:r>
          </w:p>
          <w:p w14:paraId="1E2EBA55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wskazuje na modelu położenie poszczególnych narządów przewodu pokarmowego (C); wyjaśnia, dlaczego należy dokładnie żuć pokarm (B); uzasadnia konieczność mycia rąk przed każdym </w:t>
            </w:r>
            <w:r w:rsidRPr="000B4F23">
              <w:rPr>
                <w:color w:val="000000"/>
                <w:sz w:val="20"/>
                <w:szCs w:val="20"/>
              </w:rPr>
              <w:br/>
              <w:t>posiłkiem</w:t>
            </w:r>
          </w:p>
          <w:p w14:paraId="01AF04FB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wskazuje na schemacie serce i naczynia krwionośne (C); wymienia rodzaje naczyń krwionośnych (A); mierzy puls (C); podaje dwa przykłady zachowań korzystnie wpływających na pracę układu krążenia</w:t>
            </w:r>
          </w:p>
          <w:p w14:paraId="325ECA35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pokazuje na modelu lub planszy dydaktycznej położenie narządów budujących układ oddechowy (C); wymienia zasady higieny układu oddechowego</w:t>
            </w:r>
          </w:p>
          <w:p w14:paraId="79800F7F" w14:textId="77777777" w:rsidR="005045B5" w:rsidRPr="000B4F23" w:rsidRDefault="00F4451B" w:rsidP="00F4451B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wskazuje na sobie, modelu lub planszy elementy szkieletu (C);</w:t>
            </w:r>
          </w:p>
          <w:p w14:paraId="40DF6D7A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wyjaśnia pojęcie </w:t>
            </w:r>
            <w:r w:rsidRPr="000B4F23">
              <w:rPr>
                <w:i/>
                <w:color w:val="000000"/>
                <w:sz w:val="20"/>
                <w:szCs w:val="20"/>
              </w:rPr>
              <w:t>stawy</w:t>
            </w:r>
            <w:r w:rsidRPr="000B4F23">
              <w:rPr>
                <w:color w:val="000000"/>
                <w:sz w:val="20"/>
                <w:szCs w:val="20"/>
              </w:rPr>
              <w:t xml:space="preserve"> (B); omawia dwie zasady higieny układu ruchu</w:t>
            </w:r>
          </w:p>
          <w:p w14:paraId="5677C25A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wskazuje, na planszy położenie układu nerwowego (C); wskazuje na planszy lub modelu położenie narządów zmysłów (C); wymienia zadania narządów smaku i powonienia (A); wymienia, podając przykłady, rodzaje smaków (A); wymienia dwa zachowania niekorzystnie wpływające na układ nerwowy</w:t>
            </w:r>
          </w:p>
          <w:p w14:paraId="4B67D927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i/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wskazuje na planszy położenie narządów układu rozrodczego (C); rozpoznaje komórki rozrodcze: męską i żeńską (C); wyjaśnia pojęcie </w:t>
            </w:r>
            <w:r w:rsidRPr="000B4F23">
              <w:rPr>
                <w:i/>
                <w:color w:val="000000"/>
                <w:sz w:val="20"/>
                <w:szCs w:val="20"/>
              </w:rPr>
              <w:t>zapłodnienie</w:t>
            </w:r>
          </w:p>
          <w:p w14:paraId="6A027A91" w14:textId="77777777" w:rsidR="00F4451B" w:rsidRPr="000B4F23" w:rsidRDefault="00F4451B" w:rsidP="00F4451B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i/>
                <w:color w:val="000000"/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podaje przykłady zmian w organizmie świadczących o rozpoczęciu okresu dojrzewania u własnej płci (A); podaje dwa przykłady zmian w funkcjonowaniu skóry w okresie dojrzewania</w:t>
            </w:r>
          </w:p>
        </w:tc>
        <w:tc>
          <w:tcPr>
            <w:tcW w:w="6804" w:type="dxa"/>
          </w:tcPr>
          <w:p w14:paraId="7C24FEDD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0"/>
                <w:szCs w:val="20"/>
              </w:rPr>
            </w:pPr>
            <w:r w:rsidRPr="000B4F23"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14:paraId="32525D98" w14:textId="77777777" w:rsidR="00F4451B" w:rsidRPr="000B4F23" w:rsidRDefault="00F4451B" w:rsidP="00F4451B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– </w:t>
            </w:r>
            <w:r w:rsidRPr="000B4F23">
              <w:rPr>
                <w:color w:val="000000"/>
                <w:sz w:val="20"/>
                <w:szCs w:val="20"/>
              </w:rPr>
              <w:t>wymienia składniki pokarmowe (A); przyporządkowuje podane pokarmy do wskazanej grupy pokarmowej</w:t>
            </w:r>
          </w:p>
          <w:p w14:paraId="1CDD6D0F" w14:textId="77777777" w:rsidR="00F4451B" w:rsidRPr="000B4F23" w:rsidRDefault="00F4451B" w:rsidP="00F4451B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wymienia narządy budujące przewód pokarmowy (A); omawia rolę układu pokarmowego (B); podaje zasady higieny układu pokarmowego</w:t>
            </w:r>
          </w:p>
          <w:p w14:paraId="75AD8DF2" w14:textId="77777777" w:rsidR="00F4451B" w:rsidRPr="000B4F23" w:rsidRDefault="00F4451B" w:rsidP="00F4451B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omawia rolę serca i naczyń krwionośnych (B); na schemacie pokazuje poszczególne rodzaje naczyń krwionośnych</w:t>
            </w:r>
          </w:p>
          <w:p w14:paraId="1E2B7148" w14:textId="77777777" w:rsidR="00F4451B" w:rsidRPr="000B4F23" w:rsidRDefault="00F4451B" w:rsidP="00F4451B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</w:t>
            </w:r>
          </w:p>
          <w:p w14:paraId="03A58E15" w14:textId="77777777" w:rsidR="00F4451B" w:rsidRPr="000B4F23" w:rsidRDefault="00F4451B" w:rsidP="00F4451B">
            <w:pPr>
              <w:shd w:val="clear" w:color="auto" w:fill="FFFFFF"/>
              <w:ind w:left="113" w:firstLine="4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wymienia elementy budujące układ ruchu (A); podaje nazwy i wskazuje główne elementy szkieletu</w:t>
            </w:r>
            <w:r w:rsidRPr="000B4F23">
              <w:rPr>
                <w:color w:val="000000"/>
                <w:sz w:val="20"/>
                <w:szCs w:val="20"/>
              </w:rPr>
              <w:t xml:space="preserve"> </w:t>
            </w:r>
            <w:r w:rsidRPr="000B4F23">
              <w:rPr>
                <w:color w:val="000000"/>
                <w:sz w:val="20"/>
                <w:szCs w:val="20"/>
              </w:rPr>
              <w:t>(C); wymienia trzy funkcje szkieletu (A); wymienia zasady higieny układu ruchu</w:t>
            </w:r>
            <w:r w:rsidRPr="000B4F23">
              <w:rPr>
                <w:sz w:val="20"/>
                <w:szCs w:val="20"/>
              </w:rPr>
              <w:t xml:space="preserve"> </w:t>
            </w:r>
          </w:p>
          <w:p w14:paraId="01487494" w14:textId="77777777" w:rsidR="00F4451B" w:rsidRPr="000B4F23" w:rsidRDefault="00F4451B" w:rsidP="00F4451B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omawia rolę poszczególnych narządów zmysłów (B); omawia rolę skóry jako narządu zmysłu (B); wymienia zasady higieny oczu i uszu</w:t>
            </w:r>
          </w:p>
          <w:p w14:paraId="53AD070A" w14:textId="77777777" w:rsidR="00F4451B" w:rsidRPr="000B4F23" w:rsidRDefault="00F4451B" w:rsidP="00F4451B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wymienia narządy tworzące żeński i męski układ rozrodczy (A); określa rolę układu rozrodczego (A); omawia zasady higieny układu rozrodczego (B); wskazuje na planszy miejsce rozwoju nowego organizmu</w:t>
            </w:r>
          </w:p>
          <w:p w14:paraId="2FF3EA18" w14:textId="77777777" w:rsidR="005045B5" w:rsidRPr="000B4F23" w:rsidRDefault="00F4451B" w:rsidP="00F4451B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wymienia zmiany fizyczne zachodzące w okresie dojrzewania u dziewcząt i chłopców (A); omawia zasady higieny, których należy przestrzegać w okresie dojrzewania</w:t>
            </w:r>
          </w:p>
        </w:tc>
      </w:tr>
      <w:tr w:rsidR="00F4451B" w14:paraId="2B9B0272" w14:textId="77777777" w:rsidTr="000978B1">
        <w:tc>
          <w:tcPr>
            <w:tcW w:w="14281" w:type="dxa"/>
            <w:gridSpan w:val="2"/>
          </w:tcPr>
          <w:p w14:paraId="2FA016E4" w14:textId="77777777" w:rsidR="00F4451B" w:rsidRPr="000B4F23" w:rsidRDefault="00F4451B" w:rsidP="00F4451B">
            <w:pPr>
              <w:shd w:val="clear" w:color="auto" w:fill="FFFFFF"/>
              <w:ind w:right="86" w:hanging="10"/>
              <w:jc w:val="center"/>
              <w:rPr>
                <w:color w:val="000000"/>
                <w:sz w:val="20"/>
                <w:szCs w:val="20"/>
              </w:rPr>
            </w:pPr>
            <w:r w:rsidRPr="000B4F23">
              <w:rPr>
                <w:b/>
                <w:color w:val="000000"/>
                <w:sz w:val="20"/>
                <w:szCs w:val="20"/>
              </w:rPr>
              <w:t>Dział 5. Odkrywamy tajemnice zdrowia</w:t>
            </w:r>
          </w:p>
        </w:tc>
      </w:tr>
      <w:tr w:rsidR="005045B5" w14:paraId="05D78FC9" w14:textId="77777777" w:rsidTr="00C1513C">
        <w:tc>
          <w:tcPr>
            <w:tcW w:w="7477" w:type="dxa"/>
          </w:tcPr>
          <w:p w14:paraId="74B98C2E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0"/>
                <w:szCs w:val="20"/>
              </w:rPr>
            </w:pPr>
            <w:r w:rsidRPr="000B4F23">
              <w:rPr>
                <w:color w:val="000000"/>
                <w:spacing w:val="-6"/>
                <w:sz w:val="20"/>
                <w:szCs w:val="20"/>
              </w:rPr>
              <w:t>Uczeń:</w:t>
            </w:r>
            <w:r w:rsidRPr="000B4F23">
              <w:rPr>
                <w:sz w:val="20"/>
                <w:szCs w:val="20"/>
              </w:rPr>
              <w:t xml:space="preserve">– </w:t>
            </w:r>
          </w:p>
          <w:p w14:paraId="0D43A678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pacing w:val="-1"/>
                <w:sz w:val="20"/>
                <w:szCs w:val="20"/>
              </w:rPr>
              <w:t xml:space="preserve">– </w:t>
            </w:r>
            <w:r w:rsidRPr="000B4F23">
              <w:rPr>
                <w:sz w:val="20"/>
                <w:szCs w:val="20"/>
              </w:rPr>
              <w:t xml:space="preserve">wymienia co najmniej trzy zasady zdrowego stylu życia (A); korzystając z  piramidy zdrowego żywienia i aktywności fizycznej, wskazuje produkty, które należy spożywać w dużych i w małych ilościach (C); </w:t>
            </w:r>
            <w:r w:rsidRPr="000B4F23">
              <w:rPr>
                <w:color w:val="000000"/>
                <w:sz w:val="20"/>
                <w:szCs w:val="20"/>
              </w:rPr>
              <w:t xml:space="preserve">wyjaśnia, dlaczego ważna jest czystość rąk (B); </w:t>
            </w:r>
            <w:r w:rsidRPr="000B4F23">
              <w:rPr>
                <w:color w:val="000000"/>
                <w:sz w:val="20"/>
                <w:szCs w:val="20"/>
              </w:rPr>
              <w:lastRenderedPageBreak/>
              <w:t>omawia sposób dbania o zęby (C); wymienia dwie zasady bezpieczeństwa podczas zabaw na świeżym powietrzu</w:t>
            </w:r>
          </w:p>
          <w:p w14:paraId="7755F07A" w14:textId="77777777" w:rsidR="000B4F23" w:rsidRPr="000B4F23" w:rsidRDefault="00F4451B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wymienia drogi wnikania do organizmu człowieka drobnoustrojów chorobotwórczych (A); wymienia trzy zasady, których</w:t>
            </w:r>
            <w:r w:rsidRPr="000B4F23">
              <w:rPr>
                <w:color w:val="000000"/>
                <w:sz w:val="20"/>
                <w:szCs w:val="20"/>
              </w:rPr>
              <w:t xml:space="preserve"> </w:t>
            </w:r>
            <w:r w:rsidR="000B4F23" w:rsidRPr="000B4F23">
              <w:rPr>
                <w:color w:val="000000"/>
                <w:sz w:val="20"/>
                <w:szCs w:val="20"/>
              </w:rPr>
              <w:t>przestrzeganie pozwoli uniknąć chorób przenoszonych drogą oddechową (A); wymienia trzy zasady, których przestrzeganie pozwoli uniknąć chorób przenoszonych drogą pokarmową</w:t>
            </w:r>
          </w:p>
          <w:p w14:paraId="36F782F0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</w:t>
            </w:r>
            <w:r w:rsidRPr="000B4F23">
              <w:rPr>
                <w:sz w:val="20"/>
                <w:szCs w:val="20"/>
              </w:rPr>
              <w:t>wymienia zjawiska pogodowe, które mogą stanowić zagrożenie (A); odróżnia muchomora sromotnikowego od innych grzybów (C); określa sposób postępowania po użądleniu</w:t>
            </w:r>
          </w:p>
          <w:p w14:paraId="50670C86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>- omawia zasady postępowania podczas pielęgnacji roślin hodowanych w domu (B); podaje przykłady środków czystości, które stwarzają zagrożenia dla zdrowia (A); wymienia rodzaje urazów skóry</w:t>
            </w:r>
          </w:p>
          <w:p w14:paraId="1C585AA1" w14:textId="77777777" w:rsidR="005045B5" w:rsidRPr="000B4F23" w:rsidRDefault="000B4F23" w:rsidP="000B4F23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podaje przynajmniej dwa przykłady negatywnego wpływu dymu tytoniowego i alkoholu na organizm człowieka (B); opisuje zachowanie świadczące o mogącym rozwinąć się uzależnieniu od komputera lub telefonu (B); prezentuje zachowanie asertywne w wybranej sytuacji</w:t>
            </w:r>
          </w:p>
        </w:tc>
        <w:tc>
          <w:tcPr>
            <w:tcW w:w="6804" w:type="dxa"/>
          </w:tcPr>
          <w:p w14:paraId="0499A630" w14:textId="77777777" w:rsidR="00F4451B" w:rsidRPr="000B4F23" w:rsidRDefault="00F4451B" w:rsidP="00F4451B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0"/>
                <w:szCs w:val="20"/>
              </w:rPr>
            </w:pPr>
            <w:r w:rsidRPr="000B4F23">
              <w:rPr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14:paraId="15892ECC" w14:textId="77777777" w:rsidR="00F4451B" w:rsidRPr="000B4F23" w:rsidRDefault="00F4451B" w:rsidP="00F4451B">
            <w:pPr>
              <w:shd w:val="clear" w:color="auto" w:fill="FFFFFF"/>
              <w:ind w:left="113" w:firstLine="46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pacing w:val="-1"/>
                <w:sz w:val="20"/>
                <w:szCs w:val="20"/>
              </w:rPr>
              <w:t xml:space="preserve">– </w:t>
            </w:r>
            <w:r w:rsidRPr="000B4F23">
              <w:rPr>
                <w:color w:val="000000"/>
                <w:sz w:val="20"/>
                <w:szCs w:val="20"/>
              </w:rPr>
              <w:t>podaje zasady prawidłowego odżywiania (A); wyjaśnia, dlaczego należy dbać o higienę skóry (B); opisuje sposób pielęgnacji paznokci (B); wyjaśnia, na czym polega właściwy dobór odzieży (B) podaje przykłady wypoczynku czynnego i biernego</w:t>
            </w:r>
          </w:p>
          <w:p w14:paraId="4AD4F3CB" w14:textId="77777777" w:rsidR="000B4F23" w:rsidRPr="000B4F23" w:rsidRDefault="00F4451B" w:rsidP="000B4F23">
            <w:pPr>
              <w:shd w:val="clear" w:color="auto" w:fill="FFFFFF"/>
              <w:ind w:left="113" w:firstLine="46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lastRenderedPageBreak/>
              <w:t>- wymienia przyczyny chorób zakaźnych (A); wymienia nazwy chorób przenoszonych drogą oddechową (A); omawia objawy wybranej choroby przenoszonej drogą oddechową (B); omawia przyczyny zatruć (B); określa zachowania zwierzęcia, które mogą</w:t>
            </w:r>
            <w:r w:rsidR="000B4F23" w:rsidRPr="000B4F23">
              <w:rPr>
                <w:color w:val="000000"/>
                <w:sz w:val="20"/>
                <w:szCs w:val="20"/>
              </w:rPr>
              <w:t xml:space="preserve"> </w:t>
            </w:r>
            <w:r w:rsidR="000B4F23" w:rsidRPr="000B4F23">
              <w:rPr>
                <w:color w:val="000000"/>
                <w:sz w:val="20"/>
                <w:szCs w:val="20"/>
              </w:rPr>
              <w:t>świadczyć o tym, że jest ono chore na  wściekliznę</w:t>
            </w:r>
          </w:p>
          <w:p w14:paraId="6699889D" w14:textId="77777777" w:rsidR="000B4F23" w:rsidRPr="000B4F23" w:rsidRDefault="000B4F23" w:rsidP="000B4F23">
            <w:pPr>
              <w:shd w:val="clear" w:color="auto" w:fill="FFFFFF"/>
              <w:ind w:left="113" w:firstLine="46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</w:t>
            </w:r>
            <w:r w:rsidRPr="000B4F23">
              <w:rPr>
                <w:sz w:val="20"/>
                <w:szCs w:val="20"/>
              </w:rPr>
              <w:t>określa zasady postępowania w czasie burzy, gdy przebywa się w domu lub poza nim (A); rozpoznaje owady, które mogą być groźne</w:t>
            </w:r>
          </w:p>
          <w:p w14:paraId="2B1ACF05" w14:textId="77777777" w:rsidR="000B4F23" w:rsidRPr="000B4F23" w:rsidRDefault="000B4F23" w:rsidP="000B4F23">
            <w:pPr>
              <w:shd w:val="clear" w:color="auto" w:fill="FFFFFF"/>
              <w:ind w:left="113" w:firstLine="46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>- podaje przykłady trujących roślin hodowanych w domu (A); przyporządkowuje nazwę zagrożenia do symboli umieszczanych na opakowaniach (C); omawia sposób postępowania przy otarciach i skaleczeniach</w:t>
            </w:r>
          </w:p>
          <w:p w14:paraId="3E84C071" w14:textId="77777777" w:rsidR="005045B5" w:rsidRPr="000B4F23" w:rsidRDefault="000B4F23" w:rsidP="000B4F23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podaje przykłady substancji, które mogą uzależniać (A); podaje przykłady skutków działania alkoholu na organizm (B); podaje przykłady sytuacji, w których należy zachować się asertywnie</w:t>
            </w:r>
          </w:p>
        </w:tc>
      </w:tr>
      <w:tr w:rsidR="000B4F23" w14:paraId="438969D5" w14:textId="77777777" w:rsidTr="00CC3386">
        <w:tc>
          <w:tcPr>
            <w:tcW w:w="14281" w:type="dxa"/>
            <w:gridSpan w:val="2"/>
          </w:tcPr>
          <w:p w14:paraId="39B3D89A" w14:textId="77777777" w:rsidR="000B4F23" w:rsidRPr="000B4F23" w:rsidRDefault="000B4F23" w:rsidP="000B4F23">
            <w:pPr>
              <w:shd w:val="clear" w:color="auto" w:fill="FFFFFF"/>
              <w:ind w:right="86" w:hanging="10"/>
              <w:jc w:val="center"/>
              <w:rPr>
                <w:color w:val="000000"/>
                <w:sz w:val="20"/>
                <w:szCs w:val="20"/>
              </w:rPr>
            </w:pPr>
            <w:r w:rsidRPr="000B4F23">
              <w:rPr>
                <w:b/>
                <w:color w:val="000000"/>
                <w:sz w:val="20"/>
                <w:szCs w:val="20"/>
              </w:rPr>
              <w:lastRenderedPageBreak/>
              <w:t>Dział 6. Poznajemy krajobraz najbliższej okolicy</w:t>
            </w:r>
          </w:p>
        </w:tc>
      </w:tr>
      <w:tr w:rsidR="00F4451B" w14:paraId="578C9A1A" w14:textId="77777777" w:rsidTr="00C1513C">
        <w:tc>
          <w:tcPr>
            <w:tcW w:w="7477" w:type="dxa"/>
          </w:tcPr>
          <w:p w14:paraId="09ADDAB6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Uczeń:</w:t>
            </w:r>
          </w:p>
          <w:p w14:paraId="6DAC32C9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– </w:t>
            </w:r>
            <w:r w:rsidRPr="000B4F23">
              <w:rPr>
                <w:sz w:val="20"/>
                <w:szCs w:val="20"/>
              </w:rPr>
              <w:t xml:space="preserve">rozpoznaje na zdjęciach rodzaje krajobrazów (C); podaje przykłady krajobrazu naturalnego (B); wymienia nazwy krajobrazów kulturowych (B); określa rodzaj krajobrazu najbliższej okolicy </w:t>
            </w:r>
          </w:p>
          <w:p w14:paraId="02252B7B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>- rozpoznaje na ilustracji formy terenu (C); wyjaśnia, czym są równiny (B); wykonuje modele wzniesienia i doliny</w:t>
            </w:r>
          </w:p>
          <w:p w14:paraId="6701B4DE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przyporządkowuje jedną – dwie okazane skały do poszczególnych grup</w:t>
            </w:r>
          </w:p>
          <w:p w14:paraId="4784A8C7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podaje przykłady wód słonych (B); wskazuje na mapie przykład wód</w:t>
            </w:r>
            <w:r w:rsidRPr="000B4F23">
              <w:rPr>
                <w:color w:val="000000"/>
                <w:sz w:val="20"/>
                <w:szCs w:val="20"/>
              </w:rPr>
              <w:t xml:space="preserve"> </w:t>
            </w:r>
            <w:r w:rsidRPr="000B4F23">
              <w:rPr>
                <w:color w:val="000000"/>
                <w:sz w:val="20"/>
                <w:szCs w:val="20"/>
              </w:rPr>
              <w:t>stojących i płynących w najbliższej okolicy</w:t>
            </w:r>
          </w:p>
          <w:p w14:paraId="474BBC00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</w:t>
            </w:r>
            <w:r w:rsidRPr="000B4F23">
              <w:rPr>
                <w:sz w:val="20"/>
                <w:szCs w:val="20"/>
              </w:rPr>
              <w:t>rozpoznaje na zdjęciach krajobraz kulturowy (C); podaje dwa-trzy przykłady zmian w krajobrazie najbliższej okolicy</w:t>
            </w:r>
          </w:p>
          <w:p w14:paraId="3F782072" w14:textId="77777777" w:rsidR="00F4451B" w:rsidRPr="000B4F23" w:rsidRDefault="000B4F23" w:rsidP="000B4F23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>- wymienia dwie-trzy formy ochrony przyrody w Polsce (A); podaje dwa-trzy przykłady ograniczeń obowiązujących na obszarach chronionych (B); wyjaśnia, na czym polega ochrona ścisła</w:t>
            </w:r>
          </w:p>
        </w:tc>
        <w:tc>
          <w:tcPr>
            <w:tcW w:w="6804" w:type="dxa"/>
          </w:tcPr>
          <w:p w14:paraId="7E818416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Uczeń:</w:t>
            </w:r>
          </w:p>
          <w:p w14:paraId="49B5358E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– </w:t>
            </w:r>
            <w:r w:rsidRPr="000B4F23">
              <w:rPr>
                <w:sz w:val="20"/>
                <w:szCs w:val="20"/>
              </w:rPr>
              <w:t xml:space="preserve">wyjaśnia, do czego odnoszą się nazwy krajobrazów (B); wymienia rodzaje krajobrazów (naturalny, kulturowy) (A); wyjaśnia pojęcie: </w:t>
            </w:r>
            <w:r w:rsidRPr="000B4F23">
              <w:rPr>
                <w:i/>
                <w:sz w:val="20"/>
                <w:szCs w:val="20"/>
              </w:rPr>
              <w:t>krajobraz kulturowy</w:t>
            </w:r>
            <w:r w:rsidRPr="000B4F23">
              <w:rPr>
                <w:sz w:val="20"/>
                <w:szCs w:val="20"/>
              </w:rPr>
              <w:t xml:space="preserve"> (B); wskazuje w krajobrazie najbliższej okolicy składniki, które są wytworami człowieka</w:t>
            </w:r>
          </w:p>
          <w:p w14:paraId="47D46246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>- omawia na podstawie ilustracji elementy wzniesienia (C); wskazuje formy terenu w krajobrazie najbliższej okolicy</w:t>
            </w:r>
          </w:p>
          <w:p w14:paraId="39CB0187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podaje nazwy grup skał (A); podaje przykłady skał litych, zwięzłych i luźnych</w:t>
            </w:r>
          </w:p>
          <w:p w14:paraId="3C0679AD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podaje przykłady wód słodkich (w tym wód powierzchniowych) (B); wskazuje różnice między oceanem a morzem (B); na podstawie ilustracji rozróżnia rodzaje wód stojących i </w:t>
            </w:r>
            <w:bookmarkStart w:id="0" w:name="_GoBack"/>
            <w:bookmarkEnd w:id="0"/>
            <w:r w:rsidRPr="000B4F23">
              <w:rPr>
                <w:color w:val="000000"/>
                <w:sz w:val="20"/>
                <w:szCs w:val="20"/>
              </w:rPr>
              <w:t>płynących (C / D); wymienia różnice między jeziorem a stawem</w:t>
            </w:r>
          </w:p>
          <w:p w14:paraId="5F76AF52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</w:t>
            </w:r>
            <w:r w:rsidRPr="000B4F23">
              <w:rPr>
                <w:sz w:val="20"/>
                <w:szCs w:val="20"/>
              </w:rPr>
              <w:t>wymienia, podając przykłady, od czego pochodzą nazwy miejscowości (A); podaje przykłady zmian w krajobrazach kulturowych  </w:t>
            </w:r>
          </w:p>
          <w:p w14:paraId="6730D5F2" w14:textId="77777777" w:rsidR="00F4451B" w:rsidRPr="000B4F23" w:rsidRDefault="000B4F23" w:rsidP="000B4F23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>- wyjaśnia, co to są parki narodowe (B); podaje przykłady obiektów, które są pomnikami przyrody (B); omawia sposób zachowania się na obszarach  chronionych</w:t>
            </w:r>
          </w:p>
        </w:tc>
      </w:tr>
      <w:tr w:rsidR="000B4F23" w14:paraId="5E1C8980" w14:textId="77777777" w:rsidTr="005E217A">
        <w:tc>
          <w:tcPr>
            <w:tcW w:w="14281" w:type="dxa"/>
            <w:gridSpan w:val="2"/>
          </w:tcPr>
          <w:p w14:paraId="4800B495" w14:textId="77777777" w:rsidR="000B4F23" w:rsidRPr="000B4F23" w:rsidRDefault="000B4F23" w:rsidP="000B4F23">
            <w:pPr>
              <w:shd w:val="clear" w:color="auto" w:fill="FFFFFF"/>
              <w:ind w:right="86" w:hanging="10"/>
              <w:jc w:val="center"/>
              <w:rPr>
                <w:color w:val="000000"/>
                <w:sz w:val="20"/>
                <w:szCs w:val="20"/>
              </w:rPr>
            </w:pPr>
            <w:r w:rsidRPr="000B4F23">
              <w:rPr>
                <w:b/>
                <w:color w:val="000000"/>
                <w:sz w:val="20"/>
                <w:szCs w:val="20"/>
              </w:rPr>
              <w:t>Dział 7. Odkrywamy tajemnice życia w wodzie i na lądzie</w:t>
            </w:r>
          </w:p>
        </w:tc>
      </w:tr>
      <w:tr w:rsidR="000B4F23" w14:paraId="52BED7B0" w14:textId="77777777" w:rsidTr="00C1513C">
        <w:tc>
          <w:tcPr>
            <w:tcW w:w="7477" w:type="dxa"/>
          </w:tcPr>
          <w:p w14:paraId="07D3D762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Uczeń:</w:t>
            </w:r>
          </w:p>
          <w:p w14:paraId="64FA82F2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</w:t>
            </w:r>
            <w:r w:rsidRPr="000B4F23">
              <w:rPr>
                <w:sz w:val="20"/>
                <w:szCs w:val="20"/>
              </w:rPr>
              <w:t>podaje trzy przystosowania ryb do życia w wodzie (A); wymienia dwa przykłady innych przystosowań organizmów do życia w wodzie</w:t>
            </w:r>
          </w:p>
          <w:p w14:paraId="797E6E87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wskazuje na ilustracji elementy rzeki: źródło, bieg górny, środkowy, dolny, ujście</w:t>
            </w:r>
          </w:p>
          <w:p w14:paraId="02633179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lastRenderedPageBreak/>
              <w:t>- przyporządkowuje na schematycznym rysunku nazwy do stref życia w jeziorze (C); odczytuje z ilustracji nazwy dwóch–trzech organizmów żyjących w poszczególnych strefach jeziora</w:t>
            </w:r>
          </w:p>
          <w:p w14:paraId="326DAF52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wymienia czynniki warunkujące życie na lądzie (A); omawia przystosowania zwierząt do zmian temperatury</w:t>
            </w:r>
          </w:p>
          <w:p w14:paraId="34EBB7C1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wskazuje warstwy lasu na planszy dydaktycznej lub ilustracji (C); wymienia po dwa gatunki organizmów żyjących w dwóch wybranych warstwach lasu (A); podaje trzy zasady zachowania się w lesie</w:t>
            </w:r>
          </w:p>
          <w:p w14:paraId="51F54539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podaje po dwa przykłady drzew iglastych i liściastych (A); rozpoznaje dwa drzewa iglaste i dwa liściaste</w:t>
            </w:r>
          </w:p>
          <w:p w14:paraId="496D7AF1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podaje dwa przykłady znaczenia łąki (A); wyjaśnia, dlaczego nie wolno wypalać traw (B); rozpoznaje przynajmniej trzy gatunki poznanych roślin łąkowych</w:t>
            </w:r>
          </w:p>
          <w:p w14:paraId="08124439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wymienia nazwy zbóż (A); rozpoznaje na ilustracjach owies, pszenicę i żyto (C); podaje przykłady warzyw uprawianych na polach (A); wymienia dwa szkodniki upraw polowych</w:t>
            </w:r>
          </w:p>
          <w:p w14:paraId="3FCFFBEC" w14:textId="77777777" w:rsidR="000B4F23" w:rsidRPr="000B4F23" w:rsidRDefault="000B4F23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90075EF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14:paraId="11B92C91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 xml:space="preserve">- </w:t>
            </w:r>
            <w:r w:rsidRPr="000B4F23">
              <w:rPr>
                <w:sz w:val="20"/>
                <w:szCs w:val="20"/>
              </w:rPr>
              <w:t>omawia, popierając przykładami, przystosowania zwierząt do życia w wodzie (B); wyjaśnia, dzięki czemu zwierzęta wodne mogą przetrwać zimę</w:t>
            </w:r>
          </w:p>
          <w:p w14:paraId="07EF68E2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sz w:val="20"/>
                <w:szCs w:val="20"/>
              </w:rPr>
              <w:lastRenderedPageBreak/>
              <w:t xml:space="preserve">- </w:t>
            </w:r>
            <w:r w:rsidRPr="000B4F23">
              <w:rPr>
                <w:color w:val="000000"/>
                <w:sz w:val="20"/>
                <w:szCs w:val="20"/>
              </w:rPr>
              <w:t>podaje po dwie-trzy nazwy organizmów żyjących w  górnym, środkowym i dolnym biegu rzeki (A); omawia warunki panujące w górnym biegu rzeki</w:t>
            </w:r>
          </w:p>
          <w:p w14:paraId="06974E0B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podaje nazwy stref życia w jeziorze (A); wymienia grupy roślin żyjących w strefie przybrzeżnej (A); rozpoznaje na ilustracjach pospolite rośliny wodne przytwierdzone</w:t>
            </w:r>
          </w:p>
          <w:p w14:paraId="7599A85A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omawia przystosowania roślin do niskiej lub wysokiej temperatury</w:t>
            </w:r>
          </w:p>
          <w:p w14:paraId="22DC72EB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podaje nazwy warstw lasu (A); omawia zasady zachowania się w lesie (B); rozpoznaje pospolite organizmy żyjące w poszczególnych warstwach lasu (C); rozpoznaje pospolite grzyby jadalne</w:t>
            </w:r>
          </w:p>
          <w:p w14:paraId="7E315C56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porównuje wygląd igieł sosny i świerka (C); wymienia cechy budowy roślin iglastych ułatwiające ich rozpoznawanie, np. kształt i liczba igieł, kształt i wielkość szyszek (B); wymienia cechy ułatwiające rozpoznawanie drzew liściastych</w:t>
            </w:r>
          </w:p>
          <w:p w14:paraId="46B04D92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wymienia cechy łąki (A); wymienia zwierzęta mieszkające na łące i żerujące na niej (A); przedstawia w formie łańcucha pokarmowego proste zależności pokarmowe między organizmami żyjącymi na łące</w:t>
            </w:r>
          </w:p>
          <w:p w14:paraId="749CBD77" w14:textId="77777777" w:rsidR="000B4F23" w:rsidRPr="000B4F23" w:rsidRDefault="000B4F23" w:rsidP="000B4F23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0B4F23">
              <w:rPr>
                <w:color w:val="000000"/>
                <w:sz w:val="20"/>
                <w:szCs w:val="20"/>
              </w:rPr>
              <w:t>- omawia sposoby wykorzystywania roślin zbożowych (B); rozpoznaje nasiona trzech zbóż (C); wyjaśnia, które rośliny nazywamy chwastami (B); uzupełnia brakujące ogniwa w łańcuchach pokarmowych organizmów żyjących na polu</w:t>
            </w:r>
          </w:p>
          <w:p w14:paraId="3C1D7FDB" w14:textId="77777777" w:rsidR="000B4F23" w:rsidRPr="000B4F23" w:rsidRDefault="000B4F23" w:rsidP="005045B5">
            <w:pPr>
              <w:shd w:val="clear" w:color="auto" w:fill="FFFFFF"/>
              <w:ind w:right="86" w:hanging="10"/>
              <w:rPr>
                <w:color w:val="000000"/>
                <w:sz w:val="20"/>
                <w:szCs w:val="20"/>
              </w:rPr>
            </w:pPr>
          </w:p>
        </w:tc>
      </w:tr>
    </w:tbl>
    <w:p w14:paraId="7E6560B0" w14:textId="77777777" w:rsidR="004D1DAB" w:rsidRDefault="004D1DAB"/>
    <w:sectPr w:rsidR="004D1DAB" w:rsidSect="00504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" w15:restartNumberingAfterBreak="0">
    <w:nsid w:val="5E970D27"/>
    <w:multiLevelType w:val="hybridMultilevel"/>
    <w:tmpl w:val="436011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28EA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F0C7A"/>
    <w:multiLevelType w:val="hybridMultilevel"/>
    <w:tmpl w:val="D2D02BF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B5"/>
    <w:rsid w:val="000B4F23"/>
    <w:rsid w:val="004D1DAB"/>
    <w:rsid w:val="005045B5"/>
    <w:rsid w:val="00ED0CB6"/>
    <w:rsid w:val="00F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600"/>
  <w15:chartTrackingRefBased/>
  <w15:docId w15:val="{39BD8F6C-26E6-4F65-977E-C16A3556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45B5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5045B5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table" w:styleId="Tabela-Siatka">
    <w:name w:val="Table Grid"/>
    <w:basedOn w:val="Standardowy"/>
    <w:rsid w:val="0050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045B5"/>
    <w:pPr>
      <w:widowControl w:val="0"/>
      <w:autoSpaceDE w:val="0"/>
      <w:autoSpaceDN w:val="0"/>
      <w:ind w:left="221" w:hanging="17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2442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Gruszka</dc:creator>
  <cp:keywords/>
  <dc:description/>
  <cp:lastModifiedBy>Stanisława Gruszka</cp:lastModifiedBy>
  <cp:revision>1</cp:revision>
  <dcterms:created xsi:type="dcterms:W3CDTF">2018-10-21T18:47:00Z</dcterms:created>
  <dcterms:modified xsi:type="dcterms:W3CDTF">2018-10-21T19:23:00Z</dcterms:modified>
</cp:coreProperties>
</file>