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656" w:rsidRDefault="00C72656" w:rsidP="00C72656">
      <w:pPr>
        <w:pStyle w:val="Tytu"/>
        <w:tabs>
          <w:tab w:val="left" w:pos="5560"/>
          <w:tab w:val="center" w:pos="7259"/>
        </w:tabs>
      </w:pPr>
      <w:r>
        <w:t>BIOLOGIA</w:t>
      </w:r>
      <w:r>
        <w:t xml:space="preserve">  kl. V</w:t>
      </w:r>
      <w:r w:rsidRPr="00A64163">
        <w:t>II</w:t>
      </w:r>
      <w:r>
        <w:t xml:space="preserve">I </w:t>
      </w:r>
    </w:p>
    <w:p w:rsidR="00C72656" w:rsidRDefault="00C72656" w:rsidP="00C72656">
      <w:pPr>
        <w:pStyle w:val="Tytu"/>
        <w:tabs>
          <w:tab w:val="left" w:pos="5560"/>
          <w:tab w:val="center" w:pos="7259"/>
        </w:tabs>
      </w:pPr>
      <w:r>
        <w:t>- wymagania edukacyjne dla ucznia z orzeczeniem</w:t>
      </w:r>
    </w:p>
    <w:p w:rsidR="00C72656" w:rsidRDefault="00C72656" w:rsidP="00C72656">
      <w:pPr>
        <w:rPr>
          <w:b/>
          <w:bCs/>
        </w:rPr>
      </w:pPr>
    </w:p>
    <w:p w:rsidR="00C72656" w:rsidRDefault="00C72656" w:rsidP="00C72656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>niedostateczną</w:t>
      </w:r>
      <w:r>
        <w:rPr>
          <w:b/>
          <w:bCs/>
          <w:sz w:val="28"/>
        </w:rPr>
        <w:t xml:space="preserve"> </w:t>
      </w:r>
      <w:r>
        <w:rPr>
          <w:b/>
          <w:bCs/>
        </w:rPr>
        <w:t>otrzymuje uczeń który:</w:t>
      </w:r>
    </w:p>
    <w:p w:rsidR="00C72656" w:rsidRDefault="00C72656" w:rsidP="00C72656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opanował wiadomości i umiejętności zawartych w podstawie programowej, które są konieczne do dalszego kształcenia.</w:t>
      </w:r>
    </w:p>
    <w:p w:rsidR="00C72656" w:rsidRDefault="00C72656" w:rsidP="00C72656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>Nie potrafi rozwiązać zadań teoretycznych lub praktycznych o niewielkim stopniu trudności nawet z pomocą nauczyciela.</w:t>
      </w:r>
    </w:p>
    <w:p w:rsidR="00C72656" w:rsidRDefault="00C72656" w:rsidP="00C72656">
      <w:pPr>
        <w:numPr>
          <w:ilvl w:val="0"/>
          <w:numId w:val="1"/>
        </w:numPr>
        <w:tabs>
          <w:tab w:val="clear" w:pos="720"/>
        </w:tabs>
        <w:ind w:left="360" w:hanging="180"/>
      </w:pPr>
      <w:r>
        <w:t xml:space="preserve">Nie podejmuje działań do uzyskania lepszego stopnia, ani nie prowadzi systematycznie zeszytu przedmiotowego. </w:t>
      </w:r>
    </w:p>
    <w:p w:rsidR="00C72656" w:rsidRDefault="00C72656" w:rsidP="00C72656"/>
    <w:p w:rsidR="00C72656" w:rsidRDefault="00C72656" w:rsidP="00C72656">
      <w:pPr>
        <w:rPr>
          <w:b/>
          <w:bCs/>
        </w:rPr>
      </w:pPr>
      <w:r>
        <w:rPr>
          <w:b/>
          <w:bCs/>
        </w:rPr>
        <w:t xml:space="preserve">Ocenę </w:t>
      </w:r>
      <w:r>
        <w:rPr>
          <w:b/>
          <w:bCs/>
          <w:i/>
          <w:iCs/>
          <w:sz w:val="28"/>
        </w:rPr>
        <w:t xml:space="preserve">celującą </w:t>
      </w:r>
      <w:r>
        <w:rPr>
          <w:b/>
          <w:bCs/>
        </w:rPr>
        <w:t>otrzymuje uczeń, który:</w:t>
      </w:r>
    </w:p>
    <w:p w:rsidR="00C72656" w:rsidRDefault="00C72656" w:rsidP="00C72656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>Opanował wszystkie wiadomości i umiejętności ujęte w wymaganiach ponadpodstawowych oraz wykraczające poza obowiązkowe wymagania programowe dla ucznia z orzeczeniem PPP: .</w:t>
      </w:r>
    </w:p>
    <w:p w:rsidR="00C72656" w:rsidRDefault="00C72656" w:rsidP="00C72656">
      <w:pPr>
        <w:numPr>
          <w:ilvl w:val="0"/>
          <w:numId w:val="2"/>
        </w:numPr>
        <w:tabs>
          <w:tab w:val="clear" w:pos="900"/>
        </w:tabs>
        <w:ind w:left="720" w:hanging="540"/>
      </w:pPr>
      <w:r>
        <w:t xml:space="preserve">Rozwija własne zainteresowania </w:t>
      </w:r>
      <w:r>
        <w:t>biologią</w:t>
      </w:r>
      <w:r>
        <w:t>.</w:t>
      </w:r>
    </w:p>
    <w:p w:rsidR="00C72656" w:rsidRDefault="00C72656" w:rsidP="00C72656">
      <w:pPr>
        <w:ind w:left="180"/>
      </w:pPr>
    </w:p>
    <w:tbl>
      <w:tblPr>
        <w:tblStyle w:val="Tabela-Siatka"/>
        <w:tblW w:w="14281" w:type="dxa"/>
        <w:tblInd w:w="-252" w:type="dxa"/>
        <w:tblLook w:val="01E0" w:firstRow="1" w:lastRow="1" w:firstColumn="1" w:lastColumn="1" w:noHBand="0" w:noVBand="0"/>
      </w:tblPr>
      <w:tblGrid>
        <w:gridCol w:w="7477"/>
        <w:gridCol w:w="6804"/>
      </w:tblGrid>
      <w:tr w:rsidR="00C72656" w:rsidTr="00F877F9">
        <w:trPr>
          <w:trHeight w:val="829"/>
        </w:trPr>
        <w:tc>
          <w:tcPr>
            <w:tcW w:w="7477" w:type="dxa"/>
            <w:vAlign w:val="center"/>
          </w:tcPr>
          <w:p w:rsidR="00C72656" w:rsidRPr="009C07A5" w:rsidRDefault="00C72656" w:rsidP="00F877F9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podstawowe</w:t>
            </w:r>
          </w:p>
          <w:p w:rsidR="00C72656" w:rsidRDefault="00C72656" w:rsidP="00F877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dopuszczająca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dostateczna</w:t>
            </w:r>
          </w:p>
          <w:p w:rsidR="00C72656" w:rsidRPr="00D37A4D" w:rsidRDefault="00C72656" w:rsidP="00F877F9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dopuszczającą otrzymuje uczeń, który opanował wymagania podstawowe w 40 – 50%</w:t>
            </w:r>
          </w:p>
          <w:p w:rsidR="00C72656" w:rsidRPr="00D37A4D" w:rsidRDefault="00C72656" w:rsidP="00F877F9">
            <w:pPr>
              <w:rPr>
                <w:b/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>-ocenę dostateczną otrzymuje uczeń, który opanował wymagania podstawowe w 90 – 100%</w:t>
            </w:r>
          </w:p>
        </w:tc>
        <w:tc>
          <w:tcPr>
            <w:tcW w:w="6804" w:type="dxa"/>
            <w:vAlign w:val="center"/>
          </w:tcPr>
          <w:p w:rsidR="00C72656" w:rsidRPr="009C07A5" w:rsidRDefault="00C72656" w:rsidP="00F877F9">
            <w:pPr>
              <w:jc w:val="center"/>
              <w:rPr>
                <w:b/>
                <w:sz w:val="28"/>
                <w:szCs w:val="28"/>
              </w:rPr>
            </w:pPr>
            <w:r w:rsidRPr="009C07A5">
              <w:rPr>
                <w:b/>
                <w:sz w:val="28"/>
                <w:szCs w:val="28"/>
              </w:rPr>
              <w:t>Wymagania ponadpodstawowe</w:t>
            </w:r>
          </w:p>
          <w:p w:rsidR="00C72656" w:rsidRDefault="00C72656" w:rsidP="00F877F9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C07A5">
              <w:rPr>
                <w:b/>
                <w:sz w:val="28"/>
                <w:szCs w:val="28"/>
              </w:rPr>
              <w:t xml:space="preserve">Ocena </w:t>
            </w:r>
            <w:r w:rsidRPr="00C076ED">
              <w:rPr>
                <w:b/>
                <w:sz w:val="28"/>
                <w:szCs w:val="28"/>
                <w:u w:val="single"/>
              </w:rPr>
              <w:t>dobra</w:t>
            </w:r>
            <w:r w:rsidRPr="009C07A5">
              <w:rPr>
                <w:b/>
                <w:sz w:val="28"/>
                <w:szCs w:val="28"/>
              </w:rPr>
              <w:t xml:space="preserve"> i </w:t>
            </w:r>
            <w:r w:rsidRPr="00C076ED">
              <w:rPr>
                <w:b/>
                <w:sz w:val="28"/>
                <w:szCs w:val="28"/>
                <w:u w:val="single"/>
              </w:rPr>
              <w:t>bardzo dobra</w:t>
            </w:r>
          </w:p>
          <w:p w:rsidR="00C72656" w:rsidRPr="00D37A4D" w:rsidRDefault="00C72656" w:rsidP="00F877F9">
            <w:pPr>
              <w:rPr>
                <w:i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dobr</w:t>
            </w:r>
            <w:r w:rsidRPr="00D37A4D">
              <w:rPr>
                <w:i/>
                <w:sz w:val="28"/>
                <w:szCs w:val="28"/>
              </w:rPr>
              <w:t xml:space="preserve">ą otrzymuje uczeń, który opanował wymagania </w:t>
            </w:r>
            <w:r>
              <w:rPr>
                <w:i/>
                <w:sz w:val="28"/>
                <w:szCs w:val="28"/>
              </w:rPr>
              <w:t>ponad</w:t>
            </w:r>
            <w:r w:rsidRPr="00D37A4D">
              <w:rPr>
                <w:i/>
                <w:sz w:val="28"/>
                <w:szCs w:val="28"/>
              </w:rPr>
              <w:t>podstawowe w 40 – 50%</w:t>
            </w:r>
          </w:p>
          <w:p w:rsidR="00C72656" w:rsidRPr="009C07A5" w:rsidRDefault="00C72656" w:rsidP="00F877F9">
            <w:pPr>
              <w:rPr>
                <w:b/>
                <w:sz w:val="28"/>
                <w:szCs w:val="28"/>
              </w:rPr>
            </w:pPr>
            <w:r w:rsidRPr="00D37A4D">
              <w:rPr>
                <w:i/>
                <w:sz w:val="28"/>
                <w:szCs w:val="28"/>
              </w:rPr>
              <w:t xml:space="preserve">-ocenę </w:t>
            </w:r>
            <w:r>
              <w:rPr>
                <w:i/>
                <w:sz w:val="28"/>
                <w:szCs w:val="28"/>
              </w:rPr>
              <w:t>bardzo dobrą</w:t>
            </w:r>
            <w:r w:rsidRPr="00D37A4D">
              <w:rPr>
                <w:i/>
                <w:sz w:val="28"/>
                <w:szCs w:val="28"/>
              </w:rPr>
              <w:t xml:space="preserve"> otrzymuje uczeń, który opanował wymagania</w:t>
            </w:r>
            <w:r>
              <w:rPr>
                <w:i/>
                <w:sz w:val="28"/>
                <w:szCs w:val="28"/>
              </w:rPr>
              <w:t xml:space="preserve"> ponad</w:t>
            </w:r>
            <w:r w:rsidRPr="00D37A4D">
              <w:rPr>
                <w:i/>
                <w:sz w:val="28"/>
                <w:szCs w:val="28"/>
              </w:rPr>
              <w:t>podstawowe w 90 – 100%</w:t>
            </w:r>
          </w:p>
        </w:tc>
      </w:tr>
      <w:tr w:rsidR="00C72656" w:rsidTr="00F877F9">
        <w:trPr>
          <w:trHeight w:val="544"/>
        </w:trPr>
        <w:tc>
          <w:tcPr>
            <w:tcW w:w="14281" w:type="dxa"/>
            <w:gridSpan w:val="2"/>
            <w:vAlign w:val="center"/>
          </w:tcPr>
          <w:p w:rsidR="00C72656" w:rsidRPr="00B76BF6" w:rsidRDefault="00B76BF6" w:rsidP="00B76BF6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 </w:t>
            </w:r>
            <w:r w:rsidRPr="00CB7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Genetyka: </w:t>
            </w:r>
            <w:r w:rsidRPr="00CB7F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 </w:t>
            </w:r>
            <w:r w:rsidRPr="00CB7F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Pr="00CB7F91">
              <w:rPr>
                <w:rFonts w:ascii="Times New Roman" w:hAnsi="Times New Roman" w:cs="Times New Roman"/>
                <w:i/>
                <w:color w:val="231F20"/>
                <w:sz w:val="20"/>
                <w:szCs w:val="20"/>
              </w:rPr>
              <w:t>Czym jest genetyka? 2. Nośnik informacji genetycznej – DNA 3. Podziały komórkowe 4. Podstawowe prawa dziedziczenia 5. Dziedziczenie cech u człowieka 6.Dziedziczenie płci u człowieka 7. Dziedziczenie grup krwi 8. Mutacje</w:t>
            </w:r>
          </w:p>
        </w:tc>
      </w:tr>
      <w:tr w:rsidR="00B76BF6" w:rsidTr="00F877F9">
        <w:tc>
          <w:tcPr>
            <w:tcW w:w="7477" w:type="dxa"/>
          </w:tcPr>
          <w:p w:rsidR="00B76BF6" w:rsidRPr="00CB7F91" w:rsidRDefault="00B76BF6" w:rsidP="00B76BF6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6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zakres badań genetyki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6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że podobieństwo dziecka do rodziców jest wynikiem dziedziczenia cech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miejsca występowania DNA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elementy budujące DNA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rolę DNA jako nośnika informacji genetycznej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5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nazwy podziałów komórkowych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6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55"/>
              <w:jc w:val="both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liczbę chromosomów w komórkach somatycznych i płciowych człowieka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62" w:line="204" w:lineRule="exact"/>
              <w:ind w:left="226"/>
              <w:rPr>
                <w:i/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 xml:space="preserve">definiuje pojęcia </w:t>
            </w:r>
            <w:r w:rsidRPr="002C5CFE">
              <w:rPr>
                <w:i/>
                <w:color w:val="231F20"/>
                <w:sz w:val="20"/>
                <w:szCs w:val="20"/>
              </w:rPr>
              <w:t>fenotyp</w:t>
            </w:r>
            <w:r w:rsidR="002C5CFE" w:rsidRPr="002C5CFE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2C5CFE">
              <w:rPr>
                <w:color w:val="231F20"/>
                <w:sz w:val="20"/>
                <w:szCs w:val="20"/>
              </w:rPr>
              <w:t xml:space="preserve">i </w:t>
            </w:r>
            <w:r w:rsidRPr="002C5CFE">
              <w:rPr>
                <w:i/>
                <w:color w:val="231F20"/>
                <w:sz w:val="20"/>
                <w:szCs w:val="20"/>
              </w:rPr>
              <w:t>genotyp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7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symbole używane przy zapisywaniu krzyżówek genetycznych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wskazuje u ludzi przykładowe cechy dominującą i recesywną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3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z pomocą nauczyciela rozwiązuje proste krzyżówki genetyczne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5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liczbę chromosomów występujących w komórce diploidalnej człowieka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2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4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chorób dziedzicznych sprzężonych z płcią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cztery główne grupy krwi występujące u człowieka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0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przykłady cech zależnych od wielu genów oraz od środowiska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autoSpaceDE w:val="0"/>
              <w:autoSpaceDN w:val="0"/>
              <w:spacing w:before="62" w:line="206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pojęcie </w:t>
            </w:r>
            <w:r w:rsidRPr="00CB7F91">
              <w:rPr>
                <w:i/>
                <w:color w:val="231F20"/>
                <w:sz w:val="20"/>
                <w:szCs w:val="20"/>
              </w:rPr>
              <w:t>mutacja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czynniki mutagenne</w:t>
            </w:r>
          </w:p>
          <w:p w:rsidR="00B76BF6" w:rsidRPr="002C5CFE" w:rsidRDefault="00B76BF6" w:rsidP="002C5CFE">
            <w:pPr>
              <w:widowControl w:val="0"/>
              <w:numPr>
                <w:ilvl w:val="0"/>
                <w:numId w:val="18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chorób uwarunkowanych mutacjami genowymi</w:t>
            </w:r>
            <w:r w:rsidRPr="00CB7F91">
              <w:rPr>
                <w:color w:val="231F20"/>
                <w:sz w:val="20"/>
                <w:szCs w:val="20"/>
              </w:rPr>
              <w:br/>
              <w:t>i chromosomowymi</w:t>
            </w:r>
          </w:p>
        </w:tc>
        <w:tc>
          <w:tcPr>
            <w:tcW w:w="6804" w:type="dxa"/>
          </w:tcPr>
          <w:p w:rsidR="00B76BF6" w:rsidRPr="00CB7F91" w:rsidRDefault="00B76BF6" w:rsidP="00B76BF6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rozróżnia cechy dziedziczne i niedziedziczne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16"/>
              </w:numPr>
              <w:tabs>
                <w:tab w:val="left" w:pos="227"/>
              </w:tabs>
              <w:autoSpaceDE w:val="0"/>
              <w:autoSpaceDN w:val="0"/>
              <w:spacing w:line="206" w:lineRule="exact"/>
              <w:ind w:left="207"/>
              <w:rPr>
                <w:i/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 xml:space="preserve">definiuje pojęcia </w:t>
            </w:r>
            <w:r w:rsidRPr="002C5CFE">
              <w:rPr>
                <w:i/>
                <w:color w:val="231F20"/>
                <w:sz w:val="20"/>
                <w:szCs w:val="20"/>
              </w:rPr>
              <w:t>genetyka</w:t>
            </w:r>
            <w:r w:rsidR="002C5CFE" w:rsidRPr="002C5CFE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2C5CFE">
              <w:rPr>
                <w:color w:val="231F20"/>
                <w:sz w:val="20"/>
                <w:szCs w:val="20"/>
              </w:rPr>
              <w:t xml:space="preserve">i </w:t>
            </w:r>
            <w:r w:rsidRPr="002C5CFE">
              <w:rPr>
                <w:i/>
                <w:color w:val="231F20"/>
                <w:sz w:val="20"/>
                <w:szCs w:val="20"/>
              </w:rPr>
              <w:t>zmienność organizmów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>przedstawia budowę nukleotydu</w:t>
            </w:r>
            <w:r w:rsidR="002C5CFE" w:rsidRPr="002C5CFE">
              <w:rPr>
                <w:color w:val="231F20"/>
                <w:sz w:val="20"/>
                <w:szCs w:val="20"/>
              </w:rPr>
              <w:t xml:space="preserve">, </w:t>
            </w:r>
            <w:r w:rsidRPr="002C5CFE">
              <w:rPr>
                <w:color w:val="231F20"/>
                <w:sz w:val="20"/>
                <w:szCs w:val="20"/>
              </w:rPr>
              <w:t>wymienia nazwy zasad azotowych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budowę chromosomu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pojęcia: </w:t>
            </w:r>
            <w:r w:rsidRPr="00CB7F91">
              <w:rPr>
                <w:i/>
                <w:color w:val="231F20"/>
                <w:sz w:val="20"/>
                <w:szCs w:val="20"/>
              </w:rPr>
              <w:t>kariotyp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>helisa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 xml:space="preserve">gen </w:t>
            </w: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nukleotyd</w:t>
            </w:r>
          </w:p>
          <w:p w:rsidR="00B76BF6" w:rsidRPr="00CB7F91" w:rsidRDefault="00B76BF6" w:rsidP="00B76BF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wykazuje rolę jądra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pojęcia: </w:t>
            </w:r>
            <w:r w:rsidRPr="00CB7F91">
              <w:rPr>
                <w:i/>
                <w:color w:val="231F20"/>
                <w:sz w:val="20"/>
                <w:szCs w:val="20"/>
              </w:rPr>
              <w:t>chromosomy homologiczne</w:t>
            </w:r>
            <w:r w:rsidRPr="00CB7F91">
              <w:rPr>
                <w:color w:val="231F20"/>
                <w:sz w:val="20"/>
                <w:szCs w:val="20"/>
              </w:rPr>
              <w:t xml:space="preserve">, </w:t>
            </w:r>
            <w:r w:rsidRPr="00CB7F91">
              <w:rPr>
                <w:i/>
                <w:color w:val="231F20"/>
                <w:sz w:val="20"/>
                <w:szCs w:val="20"/>
              </w:rPr>
              <w:t xml:space="preserve">komórki haploidalne </w:t>
            </w:r>
            <w:r w:rsidRPr="00CB7F91">
              <w:rPr>
                <w:i/>
                <w:color w:val="231F20"/>
                <w:sz w:val="20"/>
                <w:szCs w:val="20"/>
              </w:rPr>
              <w:br/>
            </w:r>
            <w:r w:rsidRPr="00CB7F91">
              <w:rPr>
                <w:color w:val="231F20"/>
                <w:sz w:val="20"/>
                <w:szCs w:val="20"/>
              </w:rPr>
              <w:t xml:space="preserve">i </w:t>
            </w:r>
            <w:r w:rsidRPr="00CB7F91">
              <w:rPr>
                <w:i/>
                <w:color w:val="231F20"/>
                <w:sz w:val="20"/>
                <w:szCs w:val="20"/>
              </w:rPr>
              <w:t>komórki diploidalne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before="4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miejsce zachodzenia mitozy i mejozy w organizmie człowieka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badania Gregora Mendla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zapisuje genotypy homozygoty dominującej i homozygoty recesywnej oraz heterozygoty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wykonuje krzyżówki genetyczne przedstawiające dziedziczenie jednego genu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2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cechy dominujące i recesywne u człowieka</w:t>
            </w:r>
          </w:p>
          <w:p w:rsidR="00B76BF6" w:rsidRPr="00CB7F91" w:rsidRDefault="00B76BF6" w:rsidP="002C5CFE">
            <w:pPr>
              <w:widowControl w:val="0"/>
              <w:numPr>
                <w:ilvl w:val="0"/>
                <w:numId w:val="1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z niewielką pomocą nauczyciela rozwiązuje proste krzyżówki </w:t>
            </w:r>
            <w:r w:rsidR="002C5CFE">
              <w:rPr>
                <w:color w:val="231F20"/>
                <w:sz w:val="20"/>
                <w:szCs w:val="20"/>
              </w:rPr>
              <w:t>g</w:t>
            </w:r>
            <w:r w:rsidRPr="00CB7F91">
              <w:rPr>
                <w:color w:val="231F20"/>
                <w:sz w:val="20"/>
                <w:szCs w:val="20"/>
              </w:rPr>
              <w:t>enetyczne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>rozpoznaje kariotyp człowieka</w:t>
            </w:r>
            <w:r w:rsidR="002C5CFE" w:rsidRPr="002C5CFE">
              <w:rPr>
                <w:color w:val="231F20"/>
                <w:sz w:val="20"/>
                <w:szCs w:val="20"/>
              </w:rPr>
              <w:t xml:space="preserve">, </w:t>
            </w:r>
            <w:r w:rsidRPr="002C5CFE">
              <w:rPr>
                <w:color w:val="231F20"/>
                <w:sz w:val="20"/>
                <w:szCs w:val="20"/>
              </w:rPr>
              <w:t>określa cechy chromosomów X i Y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1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zasadę dziedziczenia płci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65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sposób dziedziczenia grup krwi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2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sposób dziedziczenia czynnika Rh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9"/>
              </w:numPr>
              <w:tabs>
                <w:tab w:val="left" w:pos="227"/>
                <w:tab w:val="left" w:pos="2137"/>
              </w:tabs>
              <w:autoSpaceDE w:val="0"/>
              <w:autoSpaceDN w:val="0"/>
              <w:spacing w:before="1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wpływ środowiska na rozwój cech osobniczych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rozróżnia mutacje genowe i chromosomowe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przyczyny wybranych chorób genetycznych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8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mechanizm dziedziczenia mukowiscydozy</w:t>
            </w:r>
          </w:p>
        </w:tc>
      </w:tr>
      <w:tr w:rsidR="00B76BF6" w:rsidTr="00B76BF6">
        <w:tc>
          <w:tcPr>
            <w:tcW w:w="14281" w:type="dxa"/>
            <w:gridSpan w:val="2"/>
            <w:vAlign w:val="center"/>
          </w:tcPr>
          <w:p w:rsidR="00B76BF6" w:rsidRPr="004B2973" w:rsidRDefault="00B76BF6" w:rsidP="00B76BF6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CB7F91">
              <w:rPr>
                <w:b/>
                <w:sz w:val="20"/>
                <w:szCs w:val="20"/>
              </w:rPr>
              <w:lastRenderedPageBreak/>
              <w:t>Dział II. Ewolucja życia</w:t>
            </w:r>
            <w:r w:rsidRPr="00CB7F91">
              <w:rPr>
                <w:b/>
                <w:i/>
                <w:sz w:val="20"/>
                <w:szCs w:val="20"/>
              </w:rPr>
              <w:t xml:space="preserve">: </w:t>
            </w:r>
            <w:r w:rsidRPr="00CB7F91">
              <w:rPr>
                <w:i/>
                <w:color w:val="231F20"/>
                <w:sz w:val="20"/>
                <w:szCs w:val="20"/>
              </w:rPr>
              <w:t>9. Ewolucja i jej dowody 10. Mechanizmy ewolucji 11. Pochodzenie człowieka</w:t>
            </w:r>
          </w:p>
        </w:tc>
      </w:tr>
      <w:tr w:rsidR="00B76BF6" w:rsidTr="00F877F9">
        <w:tc>
          <w:tcPr>
            <w:tcW w:w="7477" w:type="dxa"/>
          </w:tcPr>
          <w:p w:rsidR="002C5CFE" w:rsidRPr="002C5CFE" w:rsidRDefault="002C5CFE" w:rsidP="002C5CFE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62" w:line="206" w:lineRule="exact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definiuje pojęcie </w:t>
            </w:r>
            <w:r w:rsidRPr="00CB7F91">
              <w:rPr>
                <w:i/>
                <w:color w:val="231F20"/>
                <w:sz w:val="20"/>
                <w:szCs w:val="20"/>
              </w:rPr>
              <w:t>ewolucja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dowody ewolucji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3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6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przykłady narządów szczątkowych w organizmie człowieka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67" w:line="204" w:lineRule="exact"/>
              <w:ind w:left="226"/>
              <w:rPr>
                <w:i/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>wyjaśnia znaczenie pojęcia</w:t>
            </w:r>
            <w:r w:rsidR="002C5CFE">
              <w:rPr>
                <w:color w:val="231F20"/>
                <w:sz w:val="20"/>
                <w:szCs w:val="20"/>
              </w:rPr>
              <w:t xml:space="preserve"> </w:t>
            </w:r>
            <w:r w:rsidRPr="002C5CFE">
              <w:rPr>
                <w:i/>
                <w:color w:val="231F20"/>
                <w:sz w:val="20"/>
                <w:szCs w:val="20"/>
              </w:rPr>
              <w:t>endemit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1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32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doboru sztucznego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8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organizmów należących do rzędu naczelnych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cechy człowieka rozumnego</w:t>
            </w:r>
          </w:p>
          <w:p w:rsidR="00B76BF6" w:rsidRPr="00CB7F91" w:rsidRDefault="00B76BF6" w:rsidP="00B76BF6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C5CFE" w:rsidRPr="002C5CFE" w:rsidRDefault="002C5CFE" w:rsidP="002C5CFE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62" w:line="206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dowody ewolucji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9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różnych rodzajów skamieniałości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49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etapy powstawania skamieniałości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22"/>
              </w:numPr>
              <w:tabs>
                <w:tab w:val="left" w:pos="227"/>
              </w:tabs>
              <w:autoSpaceDE w:val="0"/>
              <w:autoSpaceDN w:val="0"/>
              <w:spacing w:line="206" w:lineRule="exact"/>
              <w:rPr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 xml:space="preserve">definiuje pojęcie </w:t>
            </w:r>
            <w:r w:rsidRPr="002C5CFE">
              <w:rPr>
                <w:i/>
                <w:color w:val="231F20"/>
                <w:sz w:val="20"/>
                <w:szCs w:val="20"/>
              </w:rPr>
              <w:t>relikt</w:t>
            </w:r>
            <w:r w:rsidR="002C5CFE" w:rsidRPr="002C5CFE">
              <w:rPr>
                <w:i/>
                <w:color w:val="231F20"/>
                <w:sz w:val="20"/>
                <w:szCs w:val="20"/>
              </w:rPr>
              <w:t xml:space="preserve">, </w:t>
            </w:r>
            <w:r w:rsidRPr="002C5CFE">
              <w:rPr>
                <w:color w:val="231F20"/>
                <w:sz w:val="20"/>
                <w:szCs w:val="20"/>
              </w:rPr>
              <w:t>wymienia przykłady reliktów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</w:t>
            </w:r>
            <w:r w:rsidRPr="00CB7F91">
              <w:rPr>
                <w:sz w:val="20"/>
                <w:szCs w:val="20"/>
              </w:rPr>
              <w:t xml:space="preserve">  </w:t>
            </w:r>
            <w:r w:rsidRPr="00CB7F91">
              <w:rPr>
                <w:color w:val="231F20"/>
                <w:sz w:val="20"/>
                <w:szCs w:val="20"/>
              </w:rPr>
              <w:t>endemitów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dobór naturalny i dobór sztuczny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0"/>
              </w:numPr>
              <w:tabs>
                <w:tab w:val="left" w:pos="227"/>
              </w:tabs>
              <w:autoSpaceDE w:val="0"/>
              <w:autoSpaceDN w:val="0"/>
              <w:spacing w:line="206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ideę walki o byt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5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na mapie miejsce, gdzie rozpoczęła się ewolucja naczelnych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1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17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czynniki, które miały wpływ na ewolucję człowieka</w:t>
            </w:r>
          </w:p>
          <w:p w:rsidR="00B76BF6" w:rsidRPr="00CB7F91" w:rsidRDefault="00B76BF6" w:rsidP="00B76BF6">
            <w:pPr>
              <w:pStyle w:val="TableParagraph"/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BF6" w:rsidTr="00FE346E">
        <w:tc>
          <w:tcPr>
            <w:tcW w:w="14281" w:type="dxa"/>
            <w:gridSpan w:val="2"/>
          </w:tcPr>
          <w:p w:rsidR="00B76BF6" w:rsidRPr="004B2973" w:rsidRDefault="00B76BF6" w:rsidP="00B76BF6">
            <w:pPr>
              <w:shd w:val="clear" w:color="auto" w:fill="FFFFFF"/>
              <w:spacing w:before="240"/>
              <w:ind w:firstLine="142"/>
              <w:rPr>
                <w:color w:val="000000"/>
                <w:sz w:val="22"/>
                <w:szCs w:val="22"/>
              </w:rPr>
            </w:pPr>
            <w:r w:rsidRPr="00CB7F91">
              <w:rPr>
                <w:b/>
                <w:color w:val="231F20"/>
                <w:sz w:val="20"/>
                <w:szCs w:val="20"/>
              </w:rPr>
              <w:t>Dział III. Ekologia:</w:t>
            </w:r>
            <w:r w:rsidRPr="00CB7F91">
              <w:rPr>
                <w:color w:val="231F20"/>
                <w:sz w:val="20"/>
                <w:szCs w:val="20"/>
              </w:rPr>
              <w:t xml:space="preserve"> </w:t>
            </w:r>
            <w:r w:rsidRPr="00CB7F91">
              <w:rPr>
                <w:i/>
                <w:color w:val="231F20"/>
                <w:sz w:val="20"/>
                <w:szCs w:val="20"/>
              </w:rPr>
              <w:t>12. Organizm a środowisko 13. Cechy populacji 14. Konkurencja 15. Drapieżnictwo. Roślinożerność 16. Pasożytnictwo 17. Nieantagonistyczne zależności między gatunkami 18. Czym jest ekosystem? 19. Zależności pokarmowe 20. Materia i energia w ekosystemie</w:t>
            </w:r>
          </w:p>
        </w:tc>
      </w:tr>
      <w:tr w:rsidR="00B76BF6" w:rsidTr="00F877F9">
        <w:tc>
          <w:tcPr>
            <w:tcW w:w="7477" w:type="dxa"/>
          </w:tcPr>
          <w:p w:rsidR="002C5CFE" w:rsidRPr="002C5CFE" w:rsidRDefault="002C5CFE" w:rsidP="002C5CFE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</w:t>
            </w:r>
            <w:r>
              <w:rPr>
                <w:color w:val="231F20"/>
                <w:sz w:val="20"/>
                <w:szCs w:val="20"/>
              </w:rPr>
              <w:t>: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czym zajmuje się ekologia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czynniki ograniczające występowanie gatunków w różnych środowiskach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8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nazywa formy morfologiczne porostów wykorzystywane</w:t>
            </w:r>
            <w:r w:rsidR="002C5CFE">
              <w:rPr>
                <w:color w:val="231F20"/>
                <w:sz w:val="20"/>
                <w:szCs w:val="20"/>
              </w:rPr>
              <w:t xml:space="preserve"> </w:t>
            </w:r>
            <w:r w:rsidRPr="00CB7F91">
              <w:rPr>
                <w:color w:val="231F20"/>
                <w:sz w:val="20"/>
                <w:szCs w:val="20"/>
              </w:rPr>
              <w:t xml:space="preserve"> w skali porostowej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67" w:line="204" w:lineRule="exact"/>
              <w:ind w:left="226"/>
              <w:rPr>
                <w:i/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 xml:space="preserve">definiuje pojęcia </w:t>
            </w:r>
            <w:r w:rsidRPr="002C5CFE">
              <w:rPr>
                <w:i/>
                <w:color w:val="231F20"/>
                <w:sz w:val="20"/>
                <w:szCs w:val="20"/>
              </w:rPr>
              <w:t>populacja</w:t>
            </w:r>
            <w:r w:rsidR="002C5CFE" w:rsidRPr="002C5CFE">
              <w:rPr>
                <w:i/>
                <w:color w:val="231F20"/>
                <w:sz w:val="20"/>
                <w:szCs w:val="20"/>
              </w:rPr>
              <w:t xml:space="preserve"> </w:t>
            </w:r>
            <w:r w:rsidRPr="002C5CFE">
              <w:rPr>
                <w:color w:val="231F20"/>
                <w:sz w:val="20"/>
                <w:szCs w:val="20"/>
              </w:rPr>
              <w:t xml:space="preserve">i </w:t>
            </w:r>
            <w:r w:rsidRPr="002C5CFE">
              <w:rPr>
                <w:i/>
                <w:color w:val="231F20"/>
                <w:sz w:val="20"/>
                <w:szCs w:val="20"/>
              </w:rPr>
              <w:t>gatunek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wylicza cechy populacji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typy rozmieszczenia osobników</w:t>
            </w:r>
            <w:r w:rsidR="002C5CFE">
              <w:rPr>
                <w:color w:val="231F20"/>
                <w:sz w:val="20"/>
                <w:szCs w:val="20"/>
              </w:rPr>
              <w:t xml:space="preserve"> </w:t>
            </w:r>
            <w:r w:rsidRPr="00CB7F91">
              <w:rPr>
                <w:color w:val="231F20"/>
                <w:sz w:val="20"/>
                <w:szCs w:val="20"/>
              </w:rPr>
              <w:t>w populacji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wady i zalety życia organizmów w grupie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nazywa zależności międzygatunkowe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</w:t>
            </w:r>
            <w:r w:rsidRPr="00CB7F91">
              <w:rPr>
                <w:color w:val="231F20"/>
                <w:spacing w:val="-3"/>
                <w:sz w:val="20"/>
                <w:szCs w:val="20"/>
              </w:rPr>
              <w:t xml:space="preserve">zasoby, </w:t>
            </w:r>
            <w:r w:rsidRPr="00CB7F91">
              <w:rPr>
                <w:color w:val="231F20"/>
                <w:sz w:val="20"/>
                <w:szCs w:val="20"/>
              </w:rPr>
              <w:t>o które konkurują organizmy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roślinożerców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przykłady drapieżników i ich ofiar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3"/>
              </w:numPr>
              <w:tabs>
                <w:tab w:val="left" w:pos="226"/>
              </w:tabs>
              <w:autoSpaceDE w:val="0"/>
              <w:autoSpaceDN w:val="0"/>
              <w:spacing w:before="1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przystosowania organizmów do drapieżnictwa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3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roślin drapieżnych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2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pasożytów zewnętrznych i wewnętrznych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2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ind w:right="-11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pasożytnictwa u roślin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5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nieantagonistyczne zależności międzygatunkowe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0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organizmów, które łączy zależność nieantagonistyczna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45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przykładowe ekosystemy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składniki biotopu i biocenozy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8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53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rozróżnia ekosystemy sztuczne i naturalne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1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40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nazwy ogniw łańcucha pokarmowego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1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23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przyporządkowuje znane organizmy poszczególnym ogniwom łańcucha </w:t>
            </w:r>
            <w:r w:rsidR="002C5CFE">
              <w:rPr>
                <w:color w:val="231F20"/>
                <w:sz w:val="20"/>
                <w:szCs w:val="20"/>
              </w:rPr>
              <w:t>p</w:t>
            </w:r>
            <w:r w:rsidRPr="00CB7F91">
              <w:rPr>
                <w:color w:val="231F20"/>
                <w:sz w:val="20"/>
                <w:szCs w:val="20"/>
              </w:rPr>
              <w:t>okarmowego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1"/>
              </w:numPr>
              <w:tabs>
                <w:tab w:val="left" w:pos="226"/>
              </w:tabs>
              <w:autoSpaceDE w:val="0"/>
              <w:autoSpaceDN w:val="0"/>
              <w:spacing w:before="3" w:line="235" w:lineRule="auto"/>
              <w:ind w:right="11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rysuje schematy prostych łańcuchów pokarmowych w wybranych ekosystemach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6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555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mawia na podstawie ilustracji piramidę ekologiczną</w:t>
            </w:r>
          </w:p>
        </w:tc>
        <w:tc>
          <w:tcPr>
            <w:tcW w:w="6804" w:type="dxa"/>
          </w:tcPr>
          <w:p w:rsidR="002C5CFE" w:rsidRDefault="002C5CFE" w:rsidP="002C5CFE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>Uczeń: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identyfikuje siedlisko wybranego gatunku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omawia, czym jest nisza ekologiczna organizmu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9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31"/>
              <w:rPr>
                <w:sz w:val="20"/>
                <w:szCs w:val="20"/>
              </w:rPr>
            </w:pPr>
            <w:r w:rsidRPr="00CB7F91">
              <w:rPr>
                <w:sz w:val="20"/>
                <w:szCs w:val="20"/>
              </w:rPr>
              <w:t>wyjaśnia, do czego służy skala porostowa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zależność między definicją populacji i gatunku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5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zwierząt żyjących w stadzie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przyczyny migracji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6"/>
              </w:numPr>
              <w:tabs>
                <w:tab w:val="left" w:pos="227"/>
              </w:tabs>
              <w:autoSpaceDE w:val="0"/>
              <w:autoSpaceDN w:val="0"/>
              <w:spacing w:before="1" w:line="235" w:lineRule="auto"/>
              <w:ind w:right="174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przedstawia, jakie dane można odczytać z piramidy wiekowej populacji</w:t>
            </w:r>
          </w:p>
          <w:p w:rsidR="00B76BF6" w:rsidRPr="002C5CFE" w:rsidRDefault="00B76BF6" w:rsidP="002C5CFE">
            <w:pPr>
              <w:widowControl w:val="0"/>
              <w:numPr>
                <w:ilvl w:val="0"/>
                <w:numId w:val="34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lastRenderedPageBreak/>
              <w:t>wyjaśnia, na czym polega konkurencja</w:t>
            </w:r>
            <w:r w:rsidR="002C5CFE" w:rsidRPr="002C5CFE">
              <w:rPr>
                <w:color w:val="231F20"/>
                <w:sz w:val="20"/>
                <w:szCs w:val="20"/>
              </w:rPr>
              <w:t xml:space="preserve"> </w:t>
            </w:r>
            <w:r w:rsidRPr="002C5CFE">
              <w:rPr>
                <w:color w:val="231F20"/>
                <w:sz w:val="20"/>
                <w:szCs w:val="20"/>
              </w:rPr>
              <w:t>wskazuje rodzaje konkurencji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8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znaczenie roślinożerców w przyrodzie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adaptacje roślinożerców do zjadania pokarmu roślinnego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8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na wybranych przykładach, na czym polega drapieżnictwo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0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charakterystyczne cechy drapieżników i ich ofiar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1"/>
              </w:numPr>
              <w:tabs>
                <w:tab w:val="left" w:pos="225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pasożytnictwo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31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klasyfikuje pasożyty na zewnętrzne i wewnętrzne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warunki współpracy między gatunkami</w:t>
            </w:r>
          </w:p>
          <w:p w:rsidR="00B76BF6" w:rsidRPr="002C5CFE" w:rsidRDefault="00B76BF6" w:rsidP="00B76BF6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line="204" w:lineRule="exact"/>
              <w:ind w:left="226"/>
              <w:rPr>
                <w:i/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>rozróżnia pojęcia</w:t>
            </w:r>
            <w:r w:rsidR="002C5CFE" w:rsidRPr="002C5CFE">
              <w:rPr>
                <w:color w:val="231F20"/>
                <w:sz w:val="20"/>
                <w:szCs w:val="20"/>
              </w:rPr>
              <w:t xml:space="preserve"> </w:t>
            </w:r>
            <w:r w:rsidRPr="002C5CFE">
              <w:rPr>
                <w:i/>
                <w:color w:val="231F20"/>
                <w:sz w:val="20"/>
                <w:szCs w:val="20"/>
              </w:rPr>
              <w:t xml:space="preserve">komensalizm </w:t>
            </w:r>
            <w:r w:rsidRPr="002C5CFE">
              <w:rPr>
                <w:color w:val="231F20"/>
                <w:sz w:val="20"/>
                <w:szCs w:val="20"/>
              </w:rPr>
              <w:t xml:space="preserve">i </w:t>
            </w:r>
            <w:r w:rsidRPr="002C5CFE">
              <w:rPr>
                <w:i/>
                <w:color w:val="231F20"/>
                <w:sz w:val="20"/>
                <w:szCs w:val="20"/>
              </w:rPr>
              <w:t>mutualizm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34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budowę korzeni roślin motylkowych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6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elementy biotopu i biocenozy wybranego ekosystemu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43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omawia, do czego człowiek wykorzystuje ekosystemy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7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przemiany w ekosystemach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przyczyny istnienia łańcuchów pokarmowych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różnice między producentami a konsumentami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42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rysuje schemat prostej sieci pokarmowej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5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wykazuje, że materia krąży w ekosystemie</w:t>
            </w:r>
          </w:p>
          <w:p w:rsidR="00B76BF6" w:rsidRPr="00CB7F91" w:rsidRDefault="00B76BF6" w:rsidP="00B76BF6">
            <w:pPr>
              <w:widowControl w:val="0"/>
              <w:numPr>
                <w:ilvl w:val="0"/>
                <w:numId w:val="25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na podstawie ilustracji obieg węgla w ekosystemie</w:t>
            </w:r>
          </w:p>
          <w:p w:rsidR="00B76BF6" w:rsidRPr="00CB7F91" w:rsidRDefault="00B76BF6" w:rsidP="00B76BF6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CFE" w:rsidTr="007B02F8">
        <w:tc>
          <w:tcPr>
            <w:tcW w:w="14281" w:type="dxa"/>
            <w:gridSpan w:val="2"/>
          </w:tcPr>
          <w:p w:rsidR="002C5CFE" w:rsidRPr="002C5CFE" w:rsidRDefault="002C5CFE" w:rsidP="002C5CFE">
            <w:pPr>
              <w:spacing w:before="65" w:line="235" w:lineRule="auto"/>
              <w:ind w:left="307" w:hanging="251"/>
              <w:rPr>
                <w:i/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lastRenderedPageBreak/>
              <w:t xml:space="preserve">Dział </w:t>
            </w:r>
            <w:r w:rsidRPr="00CB7F91">
              <w:rPr>
                <w:b/>
                <w:sz w:val="20"/>
                <w:szCs w:val="20"/>
              </w:rPr>
              <w:t xml:space="preserve">V. Człowiek i środowisko: </w:t>
            </w:r>
            <w:r w:rsidRPr="00FF5CDE">
              <w:rPr>
                <w:i/>
                <w:color w:val="231F20"/>
                <w:sz w:val="20"/>
                <w:szCs w:val="20"/>
              </w:rPr>
              <w:t>21. Różnorodność biologiczna 22. Wpływ człowieka  na różnorodność biologiczną 23. Racjonalne gospodarowanie zasobami przyrody 24. Sposoby ochrony przyrody</w:t>
            </w:r>
          </w:p>
        </w:tc>
      </w:tr>
      <w:tr w:rsidR="002C5CFE" w:rsidTr="00F877F9">
        <w:tc>
          <w:tcPr>
            <w:tcW w:w="7477" w:type="dxa"/>
          </w:tcPr>
          <w:p w:rsidR="002C5CFE" w:rsidRPr="002C5CFE" w:rsidRDefault="002C5CFE" w:rsidP="002C5CFE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przedstawia poziomy różnorodności biologicznej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8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czynniki wpływające na stan ekosystemów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7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 xml:space="preserve">wymienia przykłady działalności człowieka przyczyniającej się </w:t>
            </w:r>
            <w:r w:rsidRPr="00CB7F91">
              <w:rPr>
                <w:color w:val="231F20"/>
                <w:sz w:val="20"/>
                <w:szCs w:val="20"/>
              </w:rPr>
              <w:br/>
              <w:t>do spadku różnorodności biologicznej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7"/>
              </w:numPr>
              <w:tabs>
                <w:tab w:val="left" w:pos="227"/>
                <w:tab w:val="left" w:pos="2268"/>
              </w:tabs>
              <w:autoSpaceDE w:val="0"/>
              <w:autoSpaceDN w:val="0"/>
              <w:spacing w:before="4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podaje przykłady obcych gatunków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line="235" w:lineRule="auto"/>
              <w:ind w:right="242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przykłady zasobów przyrody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5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znaczenie recyklingu dla racjonalnego gospodarowania zasobami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określa cele ochrony przyrody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3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sposoby ochrony gatunkowej</w:t>
            </w:r>
          </w:p>
          <w:p w:rsidR="002C5CFE" w:rsidRPr="00CB7F91" w:rsidRDefault="002C5CFE" w:rsidP="002C5CFE">
            <w:pPr>
              <w:pStyle w:val="TableParagraph"/>
              <w:tabs>
                <w:tab w:val="left" w:pos="222"/>
              </w:tabs>
              <w:spacing w:before="11" w:line="225" w:lineRule="auto"/>
              <w:ind w:right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2C5CFE" w:rsidRPr="002C5CFE" w:rsidRDefault="002C5CFE" w:rsidP="002C5CFE">
            <w:pPr>
              <w:spacing w:before="62" w:line="206" w:lineRule="exact"/>
              <w:ind w:left="56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Uczeń: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9"/>
              </w:numPr>
              <w:tabs>
                <w:tab w:val="left" w:pos="227"/>
                <w:tab w:val="left" w:pos="2168"/>
              </w:tabs>
              <w:autoSpaceDE w:val="0"/>
              <w:autoSpaceDN w:val="0"/>
              <w:spacing w:before="65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wyjaśnia, na czym polega różnorodność biologiczna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9"/>
              </w:numPr>
              <w:tabs>
                <w:tab w:val="left" w:pos="227"/>
              </w:tabs>
              <w:autoSpaceDE w:val="0"/>
              <w:autoSpaceDN w:val="0"/>
              <w:spacing w:before="2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wyjaśnia różnice pomiędzy dwoma poziomami różnorodności biologicznej</w:t>
            </w:r>
          </w:p>
          <w:p w:rsidR="002C5CFE" w:rsidRPr="00CB7F91" w:rsidRDefault="002C5CFE" w:rsidP="002C5CFE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wyszukuje w różnych źródłach informacje na temat skutków spadku różnorodności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spacing w:before="70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działalność człowieka jako przyczynę spadku różnorodności biologicznej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46"/>
              </w:numPr>
              <w:tabs>
                <w:tab w:val="left" w:pos="227"/>
              </w:tabs>
              <w:autoSpaceDE w:val="0"/>
              <w:autoSpaceDN w:val="0"/>
              <w:spacing w:before="3" w:line="235" w:lineRule="auto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wskazuje gatunki wymarłe jako przykład działalności człowieka</w:t>
            </w:r>
          </w:p>
          <w:p w:rsidR="002C5CFE" w:rsidRPr="002C5CFE" w:rsidRDefault="002C5CFE" w:rsidP="002C5CFE">
            <w:pPr>
              <w:widowControl w:val="0"/>
              <w:numPr>
                <w:ilvl w:val="0"/>
                <w:numId w:val="44"/>
              </w:numPr>
              <w:tabs>
                <w:tab w:val="left" w:pos="227"/>
                <w:tab w:val="left" w:pos="2168"/>
                <w:tab w:val="left" w:pos="2268"/>
              </w:tabs>
              <w:autoSpaceDE w:val="0"/>
              <w:autoSpaceDN w:val="0"/>
              <w:spacing w:before="2" w:line="235" w:lineRule="auto"/>
              <w:ind w:left="226" w:right="100"/>
              <w:rPr>
                <w:sz w:val="20"/>
                <w:szCs w:val="20"/>
              </w:rPr>
            </w:pPr>
            <w:r w:rsidRPr="002C5CFE">
              <w:rPr>
                <w:color w:val="231F20"/>
                <w:sz w:val="20"/>
                <w:szCs w:val="20"/>
              </w:rPr>
              <w:t>wymienia przykłady odnawialnych</w:t>
            </w:r>
            <w:r w:rsidRPr="002C5CFE">
              <w:rPr>
                <w:color w:val="231F20"/>
                <w:sz w:val="20"/>
                <w:szCs w:val="20"/>
              </w:rPr>
              <w:t xml:space="preserve"> </w:t>
            </w:r>
            <w:r w:rsidRPr="002C5CFE">
              <w:rPr>
                <w:color w:val="231F20"/>
                <w:sz w:val="20"/>
                <w:szCs w:val="20"/>
              </w:rPr>
              <w:t>i nieodnawialnych zasobów przyrody</w:t>
            </w:r>
          </w:p>
          <w:p w:rsidR="002C5CFE" w:rsidRPr="00CB7F91" w:rsidRDefault="002C5CFE" w:rsidP="002C5CFE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ilustruje przykładami, </w:t>
            </w:r>
            <w:bookmarkStart w:id="0" w:name="_GoBack"/>
            <w:bookmarkEnd w:id="0"/>
            <w:r w:rsidRPr="00CB7F91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jak należy dbać o ochronę zasobów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50"/>
              </w:numPr>
              <w:tabs>
                <w:tab w:val="left" w:pos="226"/>
              </w:tabs>
              <w:autoSpaceDE w:val="0"/>
              <w:autoSpaceDN w:val="0"/>
              <w:spacing w:before="65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wymienia formy ochrony przyrody</w:t>
            </w:r>
          </w:p>
          <w:p w:rsidR="002C5CFE" w:rsidRPr="00CB7F91" w:rsidRDefault="002C5CFE" w:rsidP="002C5CFE">
            <w:pPr>
              <w:widowControl w:val="0"/>
              <w:numPr>
                <w:ilvl w:val="0"/>
                <w:numId w:val="50"/>
              </w:numPr>
              <w:tabs>
                <w:tab w:val="left" w:pos="226"/>
              </w:tabs>
              <w:autoSpaceDE w:val="0"/>
              <w:autoSpaceDN w:val="0"/>
              <w:spacing w:before="2" w:line="235" w:lineRule="auto"/>
              <w:ind w:right="100"/>
              <w:rPr>
                <w:sz w:val="20"/>
                <w:szCs w:val="20"/>
              </w:rPr>
            </w:pPr>
            <w:r w:rsidRPr="00CB7F91">
              <w:rPr>
                <w:color w:val="231F20"/>
                <w:sz w:val="20"/>
                <w:szCs w:val="20"/>
              </w:rPr>
              <w:t>omawia formy ochrony indywidualnej</w:t>
            </w:r>
          </w:p>
          <w:p w:rsidR="002C5CFE" w:rsidRPr="00CB7F91" w:rsidRDefault="002C5CFE" w:rsidP="002C5CFE">
            <w:pPr>
              <w:pStyle w:val="TableParagraph"/>
              <w:spacing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00A" w:rsidRDefault="001A200A"/>
    <w:sectPr w:rsidR="001A200A" w:rsidSect="00C72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5B64700"/>
    <w:multiLevelType w:val="hybridMultilevel"/>
    <w:tmpl w:val="3298369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8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30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5E970D27"/>
    <w:multiLevelType w:val="hybridMultilevel"/>
    <w:tmpl w:val="436011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028EAA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2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num w:numId="1">
    <w:abstractNumId w:val="35"/>
  </w:num>
  <w:num w:numId="2">
    <w:abstractNumId w:val="3"/>
  </w:num>
  <w:num w:numId="3">
    <w:abstractNumId w:val="19"/>
  </w:num>
  <w:num w:numId="4">
    <w:abstractNumId w:val="15"/>
  </w:num>
  <w:num w:numId="5">
    <w:abstractNumId w:val="17"/>
  </w:num>
  <w:num w:numId="6">
    <w:abstractNumId w:val="14"/>
  </w:num>
  <w:num w:numId="7">
    <w:abstractNumId w:val="31"/>
  </w:num>
  <w:num w:numId="8">
    <w:abstractNumId w:val="36"/>
  </w:num>
  <w:num w:numId="9">
    <w:abstractNumId w:val="11"/>
  </w:num>
  <w:num w:numId="10">
    <w:abstractNumId w:val="6"/>
  </w:num>
  <w:num w:numId="11">
    <w:abstractNumId w:val="47"/>
  </w:num>
  <w:num w:numId="12">
    <w:abstractNumId w:val="38"/>
  </w:num>
  <w:num w:numId="13">
    <w:abstractNumId w:val="24"/>
  </w:num>
  <w:num w:numId="14">
    <w:abstractNumId w:val="12"/>
  </w:num>
  <w:num w:numId="15">
    <w:abstractNumId w:val="2"/>
  </w:num>
  <w:num w:numId="16">
    <w:abstractNumId w:val="8"/>
  </w:num>
  <w:num w:numId="17">
    <w:abstractNumId w:val="10"/>
  </w:num>
  <w:num w:numId="18">
    <w:abstractNumId w:val="28"/>
  </w:num>
  <w:num w:numId="19">
    <w:abstractNumId w:val="43"/>
  </w:num>
  <w:num w:numId="20">
    <w:abstractNumId w:val="4"/>
  </w:num>
  <w:num w:numId="21">
    <w:abstractNumId w:val="25"/>
  </w:num>
  <w:num w:numId="22">
    <w:abstractNumId w:val="45"/>
  </w:num>
  <w:num w:numId="23">
    <w:abstractNumId w:val="46"/>
  </w:num>
  <w:num w:numId="24">
    <w:abstractNumId w:val="41"/>
  </w:num>
  <w:num w:numId="25">
    <w:abstractNumId w:val="40"/>
  </w:num>
  <w:num w:numId="26">
    <w:abstractNumId w:val="0"/>
  </w:num>
  <w:num w:numId="27">
    <w:abstractNumId w:val="20"/>
  </w:num>
  <w:num w:numId="28">
    <w:abstractNumId w:val="18"/>
  </w:num>
  <w:num w:numId="29">
    <w:abstractNumId w:val="32"/>
  </w:num>
  <w:num w:numId="30">
    <w:abstractNumId w:val="5"/>
  </w:num>
  <w:num w:numId="31">
    <w:abstractNumId w:val="30"/>
  </w:num>
  <w:num w:numId="32">
    <w:abstractNumId w:val="21"/>
  </w:num>
  <w:num w:numId="33">
    <w:abstractNumId w:val="29"/>
  </w:num>
  <w:num w:numId="34">
    <w:abstractNumId w:val="49"/>
  </w:num>
  <w:num w:numId="35">
    <w:abstractNumId w:val="48"/>
  </w:num>
  <w:num w:numId="36">
    <w:abstractNumId w:val="33"/>
  </w:num>
  <w:num w:numId="37">
    <w:abstractNumId w:val="1"/>
  </w:num>
  <w:num w:numId="38">
    <w:abstractNumId w:val="39"/>
  </w:num>
  <w:num w:numId="39">
    <w:abstractNumId w:val="23"/>
  </w:num>
  <w:num w:numId="40">
    <w:abstractNumId w:val="44"/>
  </w:num>
  <w:num w:numId="41">
    <w:abstractNumId w:val="9"/>
  </w:num>
  <w:num w:numId="42">
    <w:abstractNumId w:val="22"/>
  </w:num>
  <w:num w:numId="43">
    <w:abstractNumId w:val="16"/>
  </w:num>
  <w:num w:numId="44">
    <w:abstractNumId w:val="26"/>
  </w:num>
  <w:num w:numId="45">
    <w:abstractNumId w:val="42"/>
  </w:num>
  <w:num w:numId="46">
    <w:abstractNumId w:val="7"/>
  </w:num>
  <w:num w:numId="47">
    <w:abstractNumId w:val="37"/>
  </w:num>
  <w:num w:numId="48">
    <w:abstractNumId w:val="13"/>
  </w:num>
  <w:num w:numId="49">
    <w:abstractNumId w:val="2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56"/>
    <w:rsid w:val="001A200A"/>
    <w:rsid w:val="002C5CFE"/>
    <w:rsid w:val="00B76BF6"/>
    <w:rsid w:val="00C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B574"/>
  <w15:chartTrackingRefBased/>
  <w15:docId w15:val="{3D97A860-5CBF-4589-AE58-A751F46C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2656"/>
    <w:pPr>
      <w:jc w:val="center"/>
    </w:pPr>
    <w:rPr>
      <w:b/>
      <w:bCs/>
      <w:i/>
      <w:iCs/>
      <w:sz w:val="32"/>
    </w:rPr>
  </w:style>
  <w:style w:type="character" w:customStyle="1" w:styleId="TytuZnak">
    <w:name w:val="Tytuł Znak"/>
    <w:basedOn w:val="Domylnaczcionkaakapitu"/>
    <w:link w:val="Tytu"/>
    <w:rsid w:val="00C7265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table" w:styleId="Tabela-Siatka">
    <w:name w:val="Table Grid"/>
    <w:basedOn w:val="Standardowy"/>
    <w:rsid w:val="00C72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B76BF6"/>
    <w:pPr>
      <w:widowControl w:val="0"/>
      <w:autoSpaceDE w:val="0"/>
      <w:autoSpaceDN w:val="0"/>
      <w:ind w:left="221" w:hanging="170"/>
    </w:pPr>
    <w:rPr>
      <w:rFonts w:ascii="Humanst521EU-Normal" w:eastAsia="Humanst521EU-Normal" w:hAnsi="Humanst521EU-Normal" w:cs="Humanst521EU-Norm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Gruszka</dc:creator>
  <cp:keywords/>
  <dc:description/>
  <cp:lastModifiedBy>Stanisława Gruszka</cp:lastModifiedBy>
  <cp:revision>2</cp:revision>
  <dcterms:created xsi:type="dcterms:W3CDTF">2018-09-18T03:31:00Z</dcterms:created>
  <dcterms:modified xsi:type="dcterms:W3CDTF">2018-09-18T05:06:00Z</dcterms:modified>
</cp:coreProperties>
</file>