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B83C" w14:textId="77777777" w:rsidR="00726394" w:rsidRPr="00E420BC" w:rsidRDefault="00726394" w:rsidP="00726394">
      <w:pPr>
        <w:pStyle w:val="Tytu"/>
        <w:tabs>
          <w:tab w:val="left" w:pos="5560"/>
          <w:tab w:val="center" w:pos="7259"/>
        </w:tabs>
        <w:jc w:val="left"/>
        <w:rPr>
          <w:sz w:val="24"/>
        </w:rPr>
      </w:pPr>
      <w:r w:rsidRPr="00E420BC">
        <w:rPr>
          <w:sz w:val="24"/>
        </w:rPr>
        <w:t xml:space="preserve">                                                                                          BIOLOGIA  kl. VI   </w:t>
      </w:r>
    </w:p>
    <w:p w14:paraId="0841939E" w14:textId="77777777" w:rsidR="00726394" w:rsidRPr="00E420BC" w:rsidRDefault="00726394" w:rsidP="00726394">
      <w:pPr>
        <w:pStyle w:val="Default"/>
        <w:rPr>
          <w:rFonts w:ascii="Times New Roman" w:hAnsi="Times New Roman" w:cs="Times New Roman"/>
          <w:b/>
        </w:rPr>
      </w:pPr>
      <w:r w:rsidRPr="00E420BC">
        <w:rPr>
          <w:rFonts w:ascii="Times New Roman" w:hAnsi="Times New Roman" w:cs="Times New Roman"/>
          <w:b/>
        </w:rPr>
        <w:t>Program nauczania:</w:t>
      </w:r>
      <w:r w:rsidRPr="00E420BC">
        <w:rPr>
          <w:rFonts w:ascii="Times New Roman" w:hAnsi="Times New Roman" w:cs="Times New Roman"/>
        </w:rPr>
        <w:t xml:space="preserve"> </w:t>
      </w:r>
      <w:r w:rsidRPr="00E420BC">
        <w:rPr>
          <w:rFonts w:ascii="Times New Roman" w:hAnsi="Times New Roman" w:cs="Times New Roman"/>
          <w:shd w:val="clear" w:color="auto" w:fill="FFFFFF"/>
        </w:rPr>
        <w:t xml:space="preserve">Program nauczania biologii </w:t>
      </w:r>
      <w:r w:rsidRPr="00E420BC">
        <w:rPr>
          <w:rFonts w:ascii="Times New Roman" w:hAnsi="Times New Roman" w:cs="Times New Roman"/>
          <w:bCs/>
        </w:rPr>
        <w:t>w klasach 5–8 szkoły podstawowej</w:t>
      </w:r>
      <w:r w:rsidRPr="00E420BC">
        <w:rPr>
          <w:rFonts w:ascii="Times New Roman" w:hAnsi="Times New Roman" w:cs="Times New Roman"/>
          <w:b/>
          <w:bCs/>
        </w:rPr>
        <w:t xml:space="preserve"> </w:t>
      </w:r>
      <w:r w:rsidRPr="00E420BC">
        <w:rPr>
          <w:rFonts w:ascii="Times New Roman" w:hAnsi="Times New Roman" w:cs="Times New Roman"/>
          <w:b/>
          <w:bCs/>
          <w:i/>
          <w:iCs/>
        </w:rPr>
        <w:t xml:space="preserve">Puls życia </w:t>
      </w:r>
      <w:r w:rsidRPr="00E420BC">
        <w:rPr>
          <w:rFonts w:ascii="Times New Roman" w:hAnsi="Times New Roman" w:cs="Times New Roman"/>
          <w:shd w:val="clear" w:color="auto" w:fill="FFFFFF"/>
        </w:rPr>
        <w:t xml:space="preserve">autorstwa Anny </w:t>
      </w:r>
      <w:proofErr w:type="spellStart"/>
      <w:r w:rsidRPr="00E420BC">
        <w:rPr>
          <w:rFonts w:ascii="Times New Roman" w:hAnsi="Times New Roman" w:cs="Times New Roman"/>
          <w:shd w:val="clear" w:color="auto" w:fill="FFFFFF"/>
        </w:rPr>
        <w:t>Zdziennickiej</w:t>
      </w:r>
      <w:proofErr w:type="spellEnd"/>
      <w:r w:rsidRPr="00E420BC">
        <w:rPr>
          <w:rFonts w:ascii="Times New Roman" w:hAnsi="Times New Roman" w:cs="Times New Roman"/>
        </w:rPr>
        <w:t xml:space="preserve"> </w:t>
      </w:r>
    </w:p>
    <w:p w14:paraId="56C8C241" w14:textId="77777777" w:rsidR="00726394" w:rsidRPr="00E420BC" w:rsidRDefault="00726394" w:rsidP="00726394">
      <w:r w:rsidRPr="00E420BC">
        <w:rPr>
          <w:b/>
        </w:rPr>
        <w:t>Podręcznik:</w:t>
      </w:r>
      <w:r w:rsidRPr="00E420BC">
        <w:t xml:space="preserve"> Puls życia. Klasa 6; Podręcznik do biologii dla klasy szóstej szkoły podstawowej; autor: </w:t>
      </w:r>
      <w:r w:rsidR="00472D1B" w:rsidRPr="00E420BC">
        <w:t>Joanna Stawarz;</w:t>
      </w:r>
      <w:r w:rsidRPr="00E420BC">
        <w:t xml:space="preserve"> wyd. Nowa Era,</w:t>
      </w:r>
    </w:p>
    <w:p w14:paraId="6ED117BE" w14:textId="77777777" w:rsidR="00726394" w:rsidRPr="00E420BC" w:rsidRDefault="00726394" w:rsidP="00726394">
      <w:r w:rsidRPr="00E420BC">
        <w:t xml:space="preserve"> nr dopuszczenia 844/</w:t>
      </w:r>
      <w:r w:rsidR="00472D1B" w:rsidRPr="00E420BC">
        <w:t>2</w:t>
      </w:r>
      <w:r w:rsidRPr="00E420BC">
        <w:t>/201</w:t>
      </w:r>
      <w:r w:rsidR="00472D1B" w:rsidRPr="00E420BC">
        <w:t>9</w:t>
      </w:r>
    </w:p>
    <w:p w14:paraId="6688D5F2" w14:textId="77777777" w:rsidR="00726394" w:rsidRPr="00E420BC" w:rsidRDefault="00726394" w:rsidP="00726394">
      <w:r w:rsidRPr="00E420BC">
        <w:rPr>
          <w:b/>
        </w:rPr>
        <w:t>Tygodniowy wymiar zajęć:</w:t>
      </w:r>
      <w:r w:rsidRPr="00E420BC">
        <w:t xml:space="preserve"> </w:t>
      </w:r>
      <w:r w:rsidR="00472D1B" w:rsidRPr="00E420BC">
        <w:t>1</w:t>
      </w:r>
      <w:r w:rsidRPr="00E420BC">
        <w:t xml:space="preserve"> godz.                                                                                                                                                                                </w:t>
      </w:r>
    </w:p>
    <w:p w14:paraId="2A84A3EB" w14:textId="77777777" w:rsidR="00726394" w:rsidRPr="00E420BC" w:rsidRDefault="00726394" w:rsidP="00726394">
      <w:pPr>
        <w:pStyle w:val="Nagwek1"/>
        <w:rPr>
          <w:sz w:val="24"/>
        </w:rPr>
      </w:pPr>
      <w:r w:rsidRPr="00E420BC">
        <w:rPr>
          <w:sz w:val="24"/>
        </w:rPr>
        <w:t>Wymagania edukacyjne na poszczególne oceny:</w:t>
      </w:r>
    </w:p>
    <w:p w14:paraId="3D9143A4" w14:textId="77777777" w:rsidR="00726394" w:rsidRPr="00E420BC" w:rsidRDefault="00726394" w:rsidP="00726394"/>
    <w:p w14:paraId="08DCB92E" w14:textId="77777777" w:rsidR="00726394" w:rsidRPr="00E420BC" w:rsidRDefault="00726394" w:rsidP="00726394">
      <w:pPr>
        <w:rPr>
          <w:b/>
          <w:bCs/>
        </w:rPr>
      </w:pPr>
      <w:r w:rsidRPr="00E420BC">
        <w:rPr>
          <w:b/>
          <w:bCs/>
        </w:rPr>
        <w:t xml:space="preserve">Ocenę </w:t>
      </w:r>
      <w:r w:rsidRPr="00E420BC">
        <w:rPr>
          <w:b/>
          <w:bCs/>
          <w:i/>
          <w:iCs/>
        </w:rPr>
        <w:t>niedostateczną</w:t>
      </w:r>
      <w:r w:rsidRPr="00E420BC">
        <w:rPr>
          <w:b/>
          <w:bCs/>
        </w:rPr>
        <w:t xml:space="preserve"> otrzymuje uczeń który:</w:t>
      </w:r>
    </w:p>
    <w:p w14:paraId="16B8E1F2" w14:textId="77777777" w:rsidR="00726394" w:rsidRPr="00E420BC" w:rsidRDefault="00726394" w:rsidP="00726394">
      <w:pPr>
        <w:numPr>
          <w:ilvl w:val="0"/>
          <w:numId w:val="1"/>
        </w:numPr>
        <w:tabs>
          <w:tab w:val="clear" w:pos="720"/>
        </w:tabs>
        <w:ind w:left="567" w:hanging="387"/>
      </w:pPr>
      <w:r w:rsidRPr="00E420BC">
        <w:t>Nie opanował wiadomości i umiejętności zawartych w podstawie programowej, które są konieczne do dalszego kształcenia.</w:t>
      </w:r>
    </w:p>
    <w:p w14:paraId="4DC0B849" w14:textId="77777777" w:rsidR="00726394" w:rsidRPr="00E420BC" w:rsidRDefault="00726394" w:rsidP="00726394">
      <w:pPr>
        <w:numPr>
          <w:ilvl w:val="0"/>
          <w:numId w:val="1"/>
        </w:numPr>
        <w:tabs>
          <w:tab w:val="clear" w:pos="720"/>
        </w:tabs>
        <w:ind w:left="567" w:hanging="387"/>
      </w:pPr>
      <w:r w:rsidRPr="00E420BC">
        <w:t>Nie potrafi rozwiązać zadań teoretycznych lub praktycznych o niewielkim stopniu trudności nawet z pomocą nauczyciela.</w:t>
      </w:r>
    </w:p>
    <w:p w14:paraId="756AAB46" w14:textId="77777777" w:rsidR="00726394" w:rsidRPr="00E420BC" w:rsidRDefault="00726394" w:rsidP="00726394">
      <w:pPr>
        <w:numPr>
          <w:ilvl w:val="0"/>
          <w:numId w:val="1"/>
        </w:numPr>
        <w:tabs>
          <w:tab w:val="clear" w:pos="720"/>
        </w:tabs>
        <w:ind w:left="567" w:hanging="387"/>
      </w:pPr>
      <w:r w:rsidRPr="00E420BC">
        <w:t xml:space="preserve">Nie podejmuje działań do uzyskania lepszego stopnia, ani nie prowadzi systematycznie zeszytu przedmiotowego. </w:t>
      </w:r>
    </w:p>
    <w:p w14:paraId="183985B5" w14:textId="77777777" w:rsidR="00726394" w:rsidRPr="00E420BC" w:rsidRDefault="00726394" w:rsidP="00726394"/>
    <w:p w14:paraId="71CB2C2B" w14:textId="77777777" w:rsidR="00726394" w:rsidRPr="00E420BC" w:rsidRDefault="00726394" w:rsidP="00726394">
      <w:pPr>
        <w:rPr>
          <w:b/>
          <w:bCs/>
        </w:rPr>
      </w:pPr>
      <w:r w:rsidRPr="00E420BC">
        <w:rPr>
          <w:b/>
          <w:bCs/>
        </w:rPr>
        <w:t xml:space="preserve">Ocenę </w:t>
      </w:r>
      <w:r w:rsidRPr="00E420BC">
        <w:rPr>
          <w:b/>
          <w:bCs/>
          <w:i/>
          <w:iCs/>
        </w:rPr>
        <w:t xml:space="preserve">celującą </w:t>
      </w:r>
      <w:r w:rsidRPr="00E420BC">
        <w:rPr>
          <w:b/>
          <w:bCs/>
        </w:rPr>
        <w:t>otrzymuje uczeń, który:</w:t>
      </w:r>
    </w:p>
    <w:p w14:paraId="1A6A6F66" w14:textId="77777777" w:rsidR="00726394" w:rsidRPr="00E420BC" w:rsidRDefault="00726394" w:rsidP="00726394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</w:pPr>
      <w:r w:rsidRPr="00E420BC">
        <w:t>Posiada wszystkie wiadomości i umiejętności określone w realizowanym programie nauczania oraz wykraczające poza te wymagania programowe – propozycje w tabeli.</w:t>
      </w:r>
    </w:p>
    <w:p w14:paraId="0040669D" w14:textId="77777777" w:rsidR="00726394" w:rsidRPr="00E420BC" w:rsidRDefault="00726394" w:rsidP="00726394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E420BC">
        <w:t>Rozwija własne zainteresowania biologią, interesuje się osiągnięciami nauki.</w:t>
      </w:r>
    </w:p>
    <w:p w14:paraId="41AD3E3F" w14:textId="77777777" w:rsidR="00726394" w:rsidRPr="00E420BC" w:rsidRDefault="00726394" w:rsidP="00726394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E420BC">
        <w:t>Potrafi samodzielnie posługiwać się wiedzą teoretyczną i praktyczną w sytuacjach problemowych.</w:t>
      </w:r>
    </w:p>
    <w:p w14:paraId="2E39CCFB" w14:textId="77777777" w:rsidR="00726394" w:rsidRPr="00E420BC" w:rsidRDefault="00726394" w:rsidP="00726394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E420BC">
        <w:t xml:space="preserve">Stosuje swobodnie język naukowy. </w:t>
      </w:r>
    </w:p>
    <w:p w14:paraId="7A799617" w14:textId="77777777" w:rsidR="00726394" w:rsidRPr="00E420BC" w:rsidRDefault="00726394" w:rsidP="00726394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E420BC">
        <w:t>Osiąga sukcesy w konkursach przedmiotowych.</w:t>
      </w:r>
    </w:p>
    <w:p w14:paraId="257FF98D" w14:textId="77777777" w:rsidR="00726394" w:rsidRPr="00E420BC" w:rsidRDefault="00726394" w:rsidP="00726394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E420BC">
        <w:t xml:space="preserve">Umie formułować i rozwiązywać problemy w sposób nietypowy. </w:t>
      </w:r>
    </w:p>
    <w:p w14:paraId="66EA3587" w14:textId="77777777" w:rsidR="00A90033" w:rsidRPr="00E420BC" w:rsidRDefault="00A90033" w:rsidP="00726394"/>
    <w:tbl>
      <w:tblPr>
        <w:tblW w:w="144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  <w:gridCol w:w="2892"/>
        <w:gridCol w:w="2892"/>
      </w:tblGrid>
      <w:tr w:rsidR="00726394" w:rsidRPr="00E420BC" w14:paraId="1FCC1B06" w14:textId="77777777" w:rsidTr="00CC7069">
        <w:trPr>
          <w:trHeight w:val="695"/>
        </w:trPr>
        <w:tc>
          <w:tcPr>
            <w:tcW w:w="2892" w:type="dxa"/>
            <w:vAlign w:val="center"/>
          </w:tcPr>
          <w:p w14:paraId="329782E7" w14:textId="77777777" w:rsidR="00726394" w:rsidRPr="00E420BC" w:rsidRDefault="00726394" w:rsidP="00CC7069">
            <w:pPr>
              <w:ind w:left="113"/>
              <w:jc w:val="center"/>
              <w:rPr>
                <w:b/>
                <w:i/>
              </w:rPr>
            </w:pPr>
            <w:r w:rsidRPr="00E420BC">
              <w:rPr>
                <w:b/>
                <w:i/>
              </w:rPr>
              <w:t>Ocena dopuszczająca</w:t>
            </w:r>
          </w:p>
        </w:tc>
        <w:tc>
          <w:tcPr>
            <w:tcW w:w="2892" w:type="dxa"/>
            <w:vAlign w:val="center"/>
          </w:tcPr>
          <w:p w14:paraId="7985A89D" w14:textId="77777777" w:rsidR="00726394" w:rsidRPr="00E420BC" w:rsidRDefault="00726394" w:rsidP="00CC7069">
            <w:pPr>
              <w:ind w:left="113"/>
              <w:jc w:val="center"/>
              <w:rPr>
                <w:b/>
                <w:i/>
              </w:rPr>
            </w:pPr>
            <w:r w:rsidRPr="00E420BC">
              <w:rPr>
                <w:b/>
                <w:i/>
              </w:rPr>
              <w:t>Ocena dostateczna</w:t>
            </w:r>
          </w:p>
        </w:tc>
        <w:tc>
          <w:tcPr>
            <w:tcW w:w="2892" w:type="dxa"/>
            <w:vAlign w:val="center"/>
          </w:tcPr>
          <w:p w14:paraId="17A280EE" w14:textId="77777777" w:rsidR="00726394" w:rsidRPr="00E420BC" w:rsidRDefault="00726394" w:rsidP="00CC7069">
            <w:pPr>
              <w:ind w:left="113"/>
              <w:jc w:val="center"/>
              <w:rPr>
                <w:b/>
                <w:i/>
              </w:rPr>
            </w:pPr>
            <w:r w:rsidRPr="00E420BC">
              <w:rPr>
                <w:b/>
                <w:i/>
              </w:rPr>
              <w:t>Ocena dobra</w:t>
            </w:r>
          </w:p>
        </w:tc>
        <w:tc>
          <w:tcPr>
            <w:tcW w:w="2892" w:type="dxa"/>
            <w:vAlign w:val="center"/>
          </w:tcPr>
          <w:p w14:paraId="5038E188" w14:textId="77777777" w:rsidR="00726394" w:rsidRPr="00E420BC" w:rsidRDefault="00726394" w:rsidP="00CC7069">
            <w:pPr>
              <w:ind w:left="113"/>
              <w:jc w:val="center"/>
              <w:rPr>
                <w:b/>
                <w:i/>
              </w:rPr>
            </w:pPr>
            <w:r w:rsidRPr="00E420BC">
              <w:rPr>
                <w:b/>
                <w:i/>
              </w:rPr>
              <w:t>Ocena bardzo dobra</w:t>
            </w:r>
          </w:p>
        </w:tc>
        <w:tc>
          <w:tcPr>
            <w:tcW w:w="2892" w:type="dxa"/>
          </w:tcPr>
          <w:p w14:paraId="31310BA7" w14:textId="77777777" w:rsidR="00726394" w:rsidRPr="00E420BC" w:rsidRDefault="00726394" w:rsidP="00CC7069">
            <w:pPr>
              <w:ind w:left="113"/>
              <w:jc w:val="center"/>
              <w:rPr>
                <w:b/>
                <w:i/>
              </w:rPr>
            </w:pPr>
            <w:r w:rsidRPr="00E420BC">
              <w:rPr>
                <w:b/>
                <w:i/>
              </w:rPr>
              <w:t xml:space="preserve">Ocena </w:t>
            </w:r>
          </w:p>
          <w:p w14:paraId="4198D910" w14:textId="77777777" w:rsidR="00726394" w:rsidRPr="00E420BC" w:rsidRDefault="00726394" w:rsidP="00CC7069">
            <w:pPr>
              <w:ind w:left="113"/>
              <w:jc w:val="center"/>
              <w:rPr>
                <w:b/>
                <w:i/>
              </w:rPr>
            </w:pPr>
            <w:r w:rsidRPr="00E420BC">
              <w:rPr>
                <w:b/>
                <w:i/>
              </w:rPr>
              <w:t>celująca</w:t>
            </w:r>
          </w:p>
        </w:tc>
      </w:tr>
      <w:tr w:rsidR="005A25F6" w:rsidRPr="00E420BC" w14:paraId="4FC97687" w14:textId="77777777" w:rsidTr="005A25F6">
        <w:trPr>
          <w:trHeight w:val="695"/>
        </w:trPr>
        <w:tc>
          <w:tcPr>
            <w:tcW w:w="14460" w:type="dxa"/>
            <w:gridSpan w:val="5"/>
            <w:vAlign w:val="center"/>
          </w:tcPr>
          <w:p w14:paraId="2FA7B4A2" w14:textId="3EF7E2B3" w:rsidR="005A25F6" w:rsidRPr="00E420BC" w:rsidRDefault="00C00749" w:rsidP="00C00749">
            <w:pPr>
              <w:ind w:left="113"/>
              <w:rPr>
                <w:b/>
                <w:i/>
              </w:rPr>
            </w:pPr>
            <w:r w:rsidRPr="00E420BC">
              <w:rPr>
                <w:b/>
                <w:bCs/>
                <w:color w:val="000000"/>
              </w:rPr>
              <w:t>I. Świat zwierząt</w:t>
            </w:r>
            <w:r w:rsidRPr="00E420BC">
              <w:rPr>
                <w:b/>
              </w:rPr>
              <w:t xml:space="preserve">: </w:t>
            </w:r>
            <w:r w:rsidRPr="00166983">
              <w:rPr>
                <w:i/>
                <w:iCs/>
                <w:color w:val="000000"/>
              </w:rPr>
              <w:t>1. W królestwie zwierząt; 2. Tkanki: nabłonkowa, mięśniowa i nerwowa</w:t>
            </w:r>
            <w:r w:rsidRPr="00166983">
              <w:rPr>
                <w:i/>
                <w:iCs/>
              </w:rPr>
              <w:t xml:space="preserve">; </w:t>
            </w:r>
            <w:r w:rsidRPr="00166983">
              <w:rPr>
                <w:i/>
                <w:iCs/>
                <w:color w:val="000000"/>
              </w:rPr>
              <w:t>3. Tkanka łączna</w:t>
            </w:r>
            <w:r w:rsidRPr="00166983">
              <w:rPr>
                <w:i/>
                <w:iCs/>
              </w:rPr>
              <w:t>;</w:t>
            </w:r>
          </w:p>
        </w:tc>
      </w:tr>
      <w:tr w:rsidR="005A25F6" w:rsidRPr="00E420BC" w14:paraId="0C4CD86A" w14:textId="77777777" w:rsidTr="00527A1C">
        <w:trPr>
          <w:trHeight w:val="695"/>
        </w:trPr>
        <w:tc>
          <w:tcPr>
            <w:tcW w:w="2892" w:type="dxa"/>
          </w:tcPr>
          <w:p w14:paraId="3BE641D0" w14:textId="77777777" w:rsidR="009B20F5" w:rsidRPr="00E420BC" w:rsidRDefault="009B20F5" w:rsidP="009B20F5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B778D6D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wspólne cechy zwierząt</w:t>
            </w:r>
          </w:p>
          <w:p w14:paraId="04793F4E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czym różnią się zwierzęta kręgowe od bezkręgowych</w:t>
            </w:r>
          </w:p>
          <w:p w14:paraId="3A7E495C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tkanka</w:t>
            </w:r>
          </w:p>
          <w:p w14:paraId="19D126D7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podstawowe rodzaje tkanek zwierzęcych</w:t>
            </w:r>
          </w:p>
          <w:p w14:paraId="07CBC679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przy pomocy nauczyciela przeprowadza obserwację mikroskopową tkanek 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zwierzęcych i rysuje obrazy widziane pod mikroskopem</w:t>
            </w:r>
          </w:p>
          <w:p w14:paraId="2F89C48F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rodzaje tkanki łącznej</w:t>
            </w:r>
          </w:p>
          <w:p w14:paraId="5346690E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składniki krwi</w:t>
            </w:r>
          </w:p>
          <w:p w14:paraId="4F392663" w14:textId="77777777" w:rsidR="009B20F5" w:rsidRPr="00E420BC" w:rsidRDefault="009B20F5" w:rsidP="009B20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14:paraId="0D941124" w14:textId="77777777" w:rsidR="005A25F6" w:rsidRPr="00E420BC" w:rsidRDefault="005A25F6" w:rsidP="009B20F5">
            <w:pPr>
              <w:rPr>
                <w:b/>
                <w:i/>
              </w:rPr>
            </w:pPr>
          </w:p>
        </w:tc>
        <w:tc>
          <w:tcPr>
            <w:tcW w:w="2892" w:type="dxa"/>
          </w:tcPr>
          <w:p w14:paraId="20CEECE7" w14:textId="77777777" w:rsidR="00DA71F2" w:rsidRPr="00E420BC" w:rsidRDefault="00DA71F2" w:rsidP="00DA71F2">
            <w:pPr>
              <w:pStyle w:val="TableParagraph"/>
              <w:ind w:lef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3D632D77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przedstawia poziomy organizacji ciała zwierząt</w:t>
            </w:r>
          </w:p>
          <w:p w14:paraId="20D3F604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 zwierząt kręgowych i bezkręgowych</w:t>
            </w:r>
          </w:p>
          <w:p w14:paraId="7E91AB60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najważniejsze funkcje wskazanej tkanki zwierzęcej</w:t>
            </w:r>
          </w:p>
          <w:p w14:paraId="35687D5C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opisuje budowę wskazanej tkanki</w:t>
            </w:r>
          </w:p>
          <w:p w14:paraId="049DF317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przy niewielkiej pomocy nauczyciela przeprowadza 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obserwację mikroskopową tkanek zwierzęcych i rysuje obrazy widziane pod mikroskopem</w:t>
            </w:r>
          </w:p>
          <w:p w14:paraId="3A836377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rozmieszczenie omawianych tkanek w organizmie </w:t>
            </w:r>
          </w:p>
          <w:p w14:paraId="5D8BA937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opisuje składniki krwi</w:t>
            </w:r>
          </w:p>
          <w:p w14:paraId="51E78CC7" w14:textId="77777777" w:rsidR="00DA71F2" w:rsidRPr="00E420BC" w:rsidRDefault="00DA71F2" w:rsidP="00DA71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14:paraId="04624B67" w14:textId="77777777" w:rsidR="005A25F6" w:rsidRPr="00E420BC" w:rsidRDefault="005A25F6" w:rsidP="00DA71F2">
            <w:pPr>
              <w:rPr>
                <w:b/>
                <w:i/>
              </w:rPr>
            </w:pPr>
          </w:p>
        </w:tc>
        <w:tc>
          <w:tcPr>
            <w:tcW w:w="2892" w:type="dxa"/>
          </w:tcPr>
          <w:p w14:paraId="20B738B0" w14:textId="77777777" w:rsidR="007B595D" w:rsidRPr="00E420BC" w:rsidRDefault="007B595D" w:rsidP="007B595D">
            <w:pPr>
              <w:pStyle w:val="TableParagraph"/>
              <w:ind w:lef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30068CAF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definiuje pojęcia </w:t>
            </w:r>
            <w:r w:rsidRPr="00E420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komórka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20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tkanka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20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narząd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20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narządów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20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organizm</w:t>
            </w:r>
          </w:p>
          <w:p w14:paraId="064FD9C3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14:paraId="4061CC8E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określa miejsca występowania w organizmie omawianych tkanek</w:t>
            </w:r>
          </w:p>
          <w:p w14:paraId="02F13EB4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samodzielnie przeprowadza obserwację mikroskopową tkanek 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zwierzęcych i przy pomocy nauczyciela rysuje obrazy widziane pod mikroskopem</w:t>
            </w:r>
          </w:p>
          <w:p w14:paraId="7BFF2E11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zróżnicowanie w budowie tkanki łącznej </w:t>
            </w:r>
          </w:p>
          <w:p w14:paraId="0797489A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funkcje składników krwi </w:t>
            </w:r>
          </w:p>
          <w:p w14:paraId="51C90141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14:paraId="49F3602C" w14:textId="77777777" w:rsidR="005A25F6" w:rsidRPr="00E420BC" w:rsidRDefault="005A25F6" w:rsidP="007B595D">
            <w:pPr>
              <w:rPr>
                <w:b/>
                <w:i/>
              </w:rPr>
            </w:pPr>
          </w:p>
        </w:tc>
        <w:tc>
          <w:tcPr>
            <w:tcW w:w="2892" w:type="dxa"/>
          </w:tcPr>
          <w:p w14:paraId="6652A01F" w14:textId="77777777" w:rsidR="007B595D" w:rsidRPr="00E420BC" w:rsidRDefault="007B595D" w:rsidP="007B595D">
            <w:pPr>
              <w:pStyle w:val="TableParagraph"/>
              <w:ind w:left="186" w:right="1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0AD5A3D3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bezkręgowce i kręgowce</w:t>
            </w:r>
          </w:p>
          <w:p w14:paraId="40FA91F8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pokrycie ciała bezkręgowców i kręgowców</w:t>
            </w:r>
          </w:p>
          <w:p w14:paraId="67BEB966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 szkieletów bezkręgowców</w:t>
            </w:r>
          </w:p>
          <w:p w14:paraId="1ADB63E3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budowę poszczególnych tkanek zwierzęcych</w:t>
            </w:r>
          </w:p>
          <w:p w14:paraId="6D93A92B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rodzaje tkanek zwierzęcych</w:t>
            </w:r>
          </w:p>
          <w:p w14:paraId="54CDCF2E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budowę i sposób funkcjonowania tkanki mięśniowej</w:t>
            </w:r>
          </w:p>
          <w:p w14:paraId="7691FB96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14:paraId="596DAE90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właściwości i funkcje tkanki kostnej, chrzęstnej i tłuszczowej</w:t>
            </w:r>
          </w:p>
          <w:p w14:paraId="5FCEBAEE" w14:textId="77777777" w:rsidR="007B595D" w:rsidRPr="00E420BC" w:rsidRDefault="007B595D" w:rsidP="007B5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rolę poszczególnych składników morfotycznych krwi</w:t>
            </w:r>
          </w:p>
          <w:p w14:paraId="18BD42D7" w14:textId="18E61687" w:rsidR="005A25F6" w:rsidRPr="00E420BC" w:rsidRDefault="007B595D" w:rsidP="007B595D">
            <w:pPr>
              <w:rPr>
                <w:b/>
                <w:i/>
              </w:rPr>
            </w:pPr>
            <w:r w:rsidRPr="00E420BC">
              <w:rPr>
                <w:sz w:val="20"/>
                <w:szCs w:val="20"/>
              </w:rPr>
              <w:sym w:font="Wingdings 2" w:char="F097"/>
            </w:r>
            <w:r w:rsidRPr="00E420BC">
              <w:rPr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</w:tc>
        <w:tc>
          <w:tcPr>
            <w:tcW w:w="2892" w:type="dxa"/>
          </w:tcPr>
          <w:p w14:paraId="5C33D204" w14:textId="77777777" w:rsidR="00B32DF2" w:rsidRPr="00E420BC" w:rsidRDefault="00B32DF2" w:rsidP="00B32DF2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4B0CBD4B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prezentuje stopniowo komplikującą się budowę ciała zwierząt</w:t>
            </w:r>
          </w:p>
          <w:p w14:paraId="42C6B7EB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14:paraId="5C8A8BC2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ilustracji analizuje budowę tkanek zwierzęcych</w:t>
            </w:r>
          </w:p>
          <w:p w14:paraId="4A208611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budową tkanek 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zwierzęcych a pełnionymi przez nie funkcjami</w:t>
            </w:r>
          </w:p>
          <w:p w14:paraId="5CC405ED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samodzielnie przeprowadza obserwację mikroskopową tkanek zwierzęcych</w:t>
            </w:r>
          </w:p>
          <w:p w14:paraId="67244770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wykonuje z dowolnego materiału model wybranej tkanki zwierzęcej</w:t>
            </w:r>
          </w:p>
          <w:p w14:paraId="75D57491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14:paraId="18E5D990" w14:textId="77777777" w:rsidR="00B32DF2" w:rsidRPr="00E420BC" w:rsidRDefault="00B32DF2" w:rsidP="00B32DF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14:paraId="2FB9F731" w14:textId="44D81898" w:rsidR="005A25F6" w:rsidRPr="00E420BC" w:rsidRDefault="00B32DF2" w:rsidP="00B32DF2">
            <w:pPr>
              <w:rPr>
                <w:b/>
                <w:i/>
              </w:rPr>
            </w:pPr>
            <w:r w:rsidRPr="00E420BC">
              <w:rPr>
                <w:sz w:val="20"/>
                <w:szCs w:val="20"/>
              </w:rPr>
              <w:sym w:font="Wingdings 2" w:char="F097"/>
            </w:r>
            <w:r w:rsidRPr="00E420BC">
              <w:rPr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</w:t>
            </w:r>
          </w:p>
        </w:tc>
      </w:tr>
      <w:tr w:rsidR="001E0BE6" w:rsidRPr="00E420BC" w14:paraId="54BB9DAC" w14:textId="77777777" w:rsidTr="00E12AE1">
        <w:trPr>
          <w:trHeight w:val="845"/>
        </w:trPr>
        <w:tc>
          <w:tcPr>
            <w:tcW w:w="14460" w:type="dxa"/>
            <w:gridSpan w:val="5"/>
            <w:vAlign w:val="center"/>
          </w:tcPr>
          <w:p w14:paraId="326B2D75" w14:textId="06772A02" w:rsidR="001E0BE6" w:rsidRPr="00E12AE1" w:rsidRDefault="001E0BE6" w:rsidP="00E12AE1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E420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Od parzydełkowców do pierścienic:  </w:t>
            </w:r>
            <w:r w:rsidRPr="00166983">
              <w:rPr>
                <w:rFonts w:ascii="Times New Roman" w:hAnsi="Times New Roman" w:cs="Times New Roman"/>
                <w:i/>
                <w:iCs/>
                <w:color w:val="000000"/>
              </w:rPr>
              <w:t>4.Parzydełkowce – najprostsze zwierzęta tkankowe;</w:t>
            </w:r>
            <w:r w:rsidR="00307784" w:rsidRPr="0016698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5. Płazińce – zwierzęta, które mają nitkowate ciało; 6. Nicienie – zwierzęta, które mają nitkowate ciało; 7. Pierścienice – zwierzęta zbudowane z segmentów</w:t>
            </w:r>
          </w:p>
        </w:tc>
      </w:tr>
      <w:tr w:rsidR="001E0BE6" w:rsidRPr="00E420BC" w14:paraId="0556F460" w14:textId="77777777" w:rsidTr="001E0BE6">
        <w:trPr>
          <w:trHeight w:val="1700"/>
        </w:trPr>
        <w:tc>
          <w:tcPr>
            <w:tcW w:w="2892" w:type="dxa"/>
          </w:tcPr>
          <w:p w14:paraId="3C9CA3DB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046D043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miejsce występowania parzydełkowców</w:t>
            </w:r>
          </w:p>
          <w:p w14:paraId="17B09407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parzydełkowca wśród innych zwierząt</w:t>
            </w:r>
          </w:p>
          <w:p w14:paraId="6C2B836B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miejsce występowania płazińców</w:t>
            </w:r>
          </w:p>
          <w:p w14:paraId="5C5D8685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tasiemca</w:t>
            </w:r>
          </w:p>
          <w:p w14:paraId="0AFE96D4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środowisko życia nicieni</w:t>
            </w:r>
          </w:p>
          <w:p w14:paraId="63ECF5D1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nicienie wśród innych zwierząt</w:t>
            </w:r>
          </w:p>
          <w:p w14:paraId="149F329D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pierścienice wśród innych zwierząt</w:t>
            </w:r>
          </w:p>
          <w:p w14:paraId="3A6562CA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środowisko życia pierścienic</w:t>
            </w:r>
          </w:p>
          <w:p w14:paraId="5E8BAA3C" w14:textId="77777777" w:rsidR="00307784" w:rsidRPr="00E420BC" w:rsidRDefault="00307784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EAB3F" w14:textId="77777777" w:rsidR="001E0BE6" w:rsidRPr="00E420BC" w:rsidRDefault="001E0BE6" w:rsidP="00CC7069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0CC557E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19F8B92A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cechy budowy parzydełkowców</w:t>
            </w:r>
          </w:p>
          <w:p w14:paraId="75E4336E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na czym polega rola parzydełek</w:t>
            </w:r>
          </w:p>
          <w:p w14:paraId="4E96057C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na ilustracji elementy budowy tasiemca</w:t>
            </w:r>
          </w:p>
          <w:p w14:paraId="6C5D5011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drogi inwazji tasiemca do organizmu</w:t>
            </w:r>
          </w:p>
          <w:p w14:paraId="52D59D34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na schemacie cyklu rozwojowego tasiemca żywiciela pośredniego</w:t>
            </w:r>
          </w:p>
          <w:p w14:paraId="67FCA5A3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charakterystyczne cechy nicieni</w:t>
            </w:r>
          </w:p>
          <w:p w14:paraId="626B3E92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budowę zewnętrzną nicieni</w:t>
            </w:r>
          </w:p>
          <w:p w14:paraId="474C5782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choroby wywołane przez nicienie</w:t>
            </w:r>
          </w:p>
          <w:p w14:paraId="56C5E25A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cechy charakterystyczne budowy zewnętrznej pierścienic</w:t>
            </w:r>
          </w:p>
          <w:p w14:paraId="00898585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szczecinek</w:t>
            </w:r>
          </w:p>
          <w:p w14:paraId="36D3E53B" w14:textId="77777777" w:rsidR="001E0BE6" w:rsidRPr="00E420BC" w:rsidRDefault="001E0BE6" w:rsidP="00307784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A0DDED3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012A3A85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porównuje budowę oraz tryb życia polipa i meduzy</w:t>
            </w:r>
          </w:p>
          <w:p w14:paraId="4C13A927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wybrane gatunki parzydełkowców</w:t>
            </w:r>
          </w:p>
          <w:p w14:paraId="294D16C9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przystosowanie tasiemca do pasożytniczego trybu życia</w:t>
            </w:r>
          </w:p>
          <w:p w14:paraId="0D6FE541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znaczenie płazińców</w:t>
            </w:r>
          </w:p>
          <w:p w14:paraId="18BAA5FD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rolę żywiciela pośredniego i ostatecznego w cyklu rozwojowym tasiemca</w:t>
            </w:r>
          </w:p>
          <w:p w14:paraId="4B7E974D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drogi inwazji nicieni do organizmu</w:t>
            </w:r>
          </w:p>
          <w:p w14:paraId="527F4E3F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na czym polega „choroba brudnych rąk”</w:t>
            </w:r>
          </w:p>
          <w:p w14:paraId="78E9A897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środowisko i tryb życia nereidy oraz pijawki</w:t>
            </w:r>
          </w:p>
          <w:p w14:paraId="36F5A3AA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14:paraId="08947F83" w14:textId="77777777" w:rsidR="001E0BE6" w:rsidRPr="00E420BC" w:rsidRDefault="001E0BE6" w:rsidP="00307784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3EC7465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613A1C2F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wskazane czynności życiowe parzydełkowców </w:t>
            </w:r>
          </w:p>
          <w:p w14:paraId="0D581A95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ocenia znaczenie parzydełkowców w przyrodzie i dla człowieka</w:t>
            </w:r>
          </w:p>
          <w:p w14:paraId="08008200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wskazane czynności życiowe płazińców</w:t>
            </w:r>
          </w:p>
          <w:p w14:paraId="1687F280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sposoby zapobiegania zarażeniu się tasiemcem</w:t>
            </w:r>
          </w:p>
          <w:p w14:paraId="786ECA53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objawy chorób wywołanych przez nicienie </w:t>
            </w:r>
          </w:p>
          <w:p w14:paraId="4D54CA56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omawia znaczenie profilaktyki</w:t>
            </w:r>
          </w:p>
          <w:p w14:paraId="48E32C91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przystosowania pijawki do pasożytniczego trybu życia </w:t>
            </w:r>
          </w:p>
          <w:p w14:paraId="4E31A306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wskazane czynności życiowe pierścienic</w:t>
            </w:r>
          </w:p>
          <w:p w14:paraId="6147E9AE" w14:textId="77777777" w:rsidR="001E0BE6" w:rsidRPr="00E420BC" w:rsidRDefault="001E0BE6" w:rsidP="00307784">
            <w:pPr>
              <w:pStyle w:val="TableParagraph"/>
              <w:ind w:left="0" w:right="1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EDCA383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11799044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14:paraId="7FA0329A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przedstawia tabelę, w której porównuje polipa z meduzą </w:t>
            </w:r>
          </w:p>
          <w:p w14:paraId="3FC23D19" w14:textId="77777777" w:rsidR="001E0BE6" w:rsidRPr="00E420BC" w:rsidRDefault="001E0BE6" w:rsidP="00307784">
            <w:pPr>
              <w:pStyle w:val="TableParagraph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wykonuje model parzydełkowca</w:t>
            </w:r>
          </w:p>
          <w:p w14:paraId="19AECB5D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możliwości zakażenia się chorobami wywoływanymi przez płazińce</w:t>
            </w:r>
          </w:p>
          <w:p w14:paraId="61BC7C1C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ocenia znaczenie płazińców w przyrodzie i dla człowieka</w:t>
            </w:r>
          </w:p>
          <w:p w14:paraId="16F22966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możliwości zakażenia się chorobami wywoływanymi przez nicienie </w:t>
            </w:r>
          </w:p>
          <w:p w14:paraId="632ADEC2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14:paraId="7EB094DC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znaczenie nicieni w przyrodzie i dla człowieka</w:t>
            </w:r>
          </w:p>
          <w:p w14:paraId="574BBAB3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14:paraId="0F464BC2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ocenia znaczenie pierścienic w przyrodzie i dla człowieka</w:t>
            </w:r>
          </w:p>
          <w:p w14:paraId="16D50614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84" w:rsidRPr="00E420BC" w14:paraId="6AC9A768" w14:textId="77777777" w:rsidTr="00095B2A">
        <w:trPr>
          <w:trHeight w:val="826"/>
        </w:trPr>
        <w:tc>
          <w:tcPr>
            <w:tcW w:w="14460" w:type="dxa"/>
            <w:gridSpan w:val="5"/>
            <w:vAlign w:val="center"/>
          </w:tcPr>
          <w:p w14:paraId="73E9C8CF" w14:textId="77777777" w:rsidR="00307784" w:rsidRPr="00961FC5" w:rsidRDefault="002E64AA" w:rsidP="002E64AA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961FC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III. Stawonogi i mięczaki: </w:t>
            </w:r>
            <w:r w:rsidRPr="00166983">
              <w:rPr>
                <w:rFonts w:ascii="Times New Roman" w:hAnsi="Times New Roman" w:cs="Times New Roman"/>
                <w:i/>
                <w:iCs/>
                <w:color w:val="000000"/>
              </w:rPr>
              <w:t>8. Cechy stawonogów; 9. Skorupiaki – stawonogi, które mają twardy pancerz; 10. Owady – stawonogi zdolne do lotu; 11. Pajęczaki – stawonogi, które mają cztery pary odnóży; 12. Mięczaki – zwierzęta, które mają muszlę</w:t>
            </w:r>
          </w:p>
        </w:tc>
      </w:tr>
      <w:tr w:rsidR="001E0BE6" w:rsidRPr="00E420BC" w14:paraId="12249712" w14:textId="77777777" w:rsidTr="001E0BE6">
        <w:trPr>
          <w:trHeight w:val="826"/>
        </w:trPr>
        <w:tc>
          <w:tcPr>
            <w:tcW w:w="2892" w:type="dxa"/>
          </w:tcPr>
          <w:p w14:paraId="55282483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00D8671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stawonogi wśród innych zwierząt </w:t>
            </w:r>
          </w:p>
          <w:p w14:paraId="21EB5027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14:paraId="5B6EBD5D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główne części ciała poszczególnych grup stawonogów</w:t>
            </w:r>
          </w:p>
          <w:p w14:paraId="42636E0E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główne części ciała skorupiaków </w:t>
            </w:r>
          </w:p>
          <w:p w14:paraId="7B81DDAF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środowiska występowania skorupiaków </w:t>
            </w:r>
          </w:p>
          <w:p w14:paraId="4022712B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skorupiaki wśród innych stawonogów </w:t>
            </w:r>
          </w:p>
          <w:p w14:paraId="045C5C5C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elementy budowy zewnętrznej owadów </w:t>
            </w:r>
          </w:p>
          <w:p w14:paraId="664FF1D0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wylicza środowiska życia owadów </w:t>
            </w:r>
          </w:p>
          <w:p w14:paraId="23FCA1D7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owady wśród innych stawonogów </w:t>
            </w:r>
          </w:p>
          <w:p w14:paraId="2DD9707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środowiska występowania pajęczaków </w:t>
            </w:r>
          </w:p>
          <w:p w14:paraId="09BBC03A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pajęczaki wśród innych stawonogów </w:t>
            </w:r>
          </w:p>
          <w:p w14:paraId="02CA196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miejsca występowania mięczaków</w:t>
            </w:r>
          </w:p>
          <w:p w14:paraId="1E3C93CE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na ilustracji elementy budowy ślimaka</w:t>
            </w:r>
          </w:p>
          <w:p w14:paraId="14FEF918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6BB21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B65974F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636AA5FC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miejsca bytowania stawonogów </w:t>
            </w:r>
          </w:p>
          <w:p w14:paraId="0D6EB128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rozróżnia wśród stawonogów skorupiaki, owady i pajęczaki </w:t>
            </w:r>
          </w:p>
          <w:p w14:paraId="6A8F01A1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cztery grupy skorupiaków </w:t>
            </w:r>
          </w:p>
          <w:p w14:paraId="0B3E5CE0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charakterystyczne cechy budowy wybranych gatunków owadów </w:t>
            </w:r>
          </w:p>
          <w:p w14:paraId="727DB99D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wybranych przykładach omawia znaczenie owadów dla człowieka </w:t>
            </w:r>
          </w:p>
          <w:p w14:paraId="5C46BDBC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charakterystyczne cechy budowy zewnętrznej pajęczaków </w:t>
            </w:r>
          </w:p>
          <w:p w14:paraId="20E9BF5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sposób odżywiania się pajęczaków </w:t>
            </w:r>
          </w:p>
          <w:p w14:paraId="425D8774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budowę zewnętrzną mięczaków</w:t>
            </w:r>
          </w:p>
          <w:p w14:paraId="19223EBD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na ilustracjach elementy budowy mięczaków</w:t>
            </w:r>
          </w:p>
          <w:p w14:paraId="51CDAB15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A2916F9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5634032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różnorodność miejsc bytowania stawonogów </w:t>
            </w:r>
          </w:p>
          <w:p w14:paraId="7BA2B406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przedstawia kryteria podziału stawonogów na skorupiaki, owady i pajęczaki </w:t>
            </w:r>
          </w:p>
          <w:p w14:paraId="2BE13FBE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opisuje funkcje odnóży stawonogów </w:t>
            </w:r>
          </w:p>
          <w:p w14:paraId="7B5735B6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oskórek </w:t>
            </w:r>
          </w:p>
          <w:p w14:paraId="5BB47137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nazywa poszczególne części ciała u raka stawowego </w:t>
            </w:r>
          </w:p>
          <w:p w14:paraId="34682C9D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14:paraId="1B845083" w14:textId="77777777" w:rsidR="001E0BE6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wybranych przykładach omawia znaczenie owadów dla człowieka</w:t>
            </w:r>
          </w:p>
          <w:p w14:paraId="3E11846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14:paraId="411098CA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14:paraId="34C25A85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14:paraId="1F1771B1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17150D1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533640A2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wskazane czynności życiowe stawonogów </w:t>
            </w:r>
          </w:p>
          <w:p w14:paraId="635A7778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cechy umożliwiające rozpoznanie skorupiaków, owadów i pajęczaków </w:t>
            </w:r>
          </w:p>
          <w:p w14:paraId="20A610A9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cechy adaptacyjne wskazanej grupy stawonogów </w:t>
            </w:r>
          </w:p>
          <w:p w14:paraId="1DD9E39C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oko złożone </w:t>
            </w:r>
          </w:p>
          <w:p w14:paraId="4AFDA4B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budową skorupiaków a środowiskiem ich życia </w:t>
            </w:r>
          </w:p>
          <w:p w14:paraId="7FA4365F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14:paraId="59C6E86D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14:paraId="3ECF78A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14:paraId="3853D34A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odnóża pajęczaków </w:t>
            </w:r>
          </w:p>
          <w:p w14:paraId="02DDA211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różnice w budowie ślimaków, małży i głowonogów</w:t>
            </w:r>
          </w:p>
          <w:p w14:paraId="0B9F1409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mięczaków w przyrodzie i dla człowieka</w:t>
            </w:r>
          </w:p>
          <w:p w14:paraId="70D0570A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03A80D31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610ED103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14:paraId="1075537C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14:paraId="00106509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znaczenie skorupiaków w przyrodzie i dla człowieka </w:t>
            </w:r>
          </w:p>
          <w:p w14:paraId="1000CB76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14:paraId="098A2266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ocenia znaczenie pajęczaków w przyrodzie i dla człowieka </w:t>
            </w:r>
          </w:p>
          <w:p w14:paraId="13564A7D" w14:textId="77777777" w:rsidR="002E64AA" w:rsidRPr="00E420BC" w:rsidRDefault="002E64AA" w:rsidP="002E64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14:paraId="70745DDD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gatunki ślimaków </w:t>
            </w:r>
          </w:p>
          <w:p w14:paraId="3B41E7BB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konstruuje tabelę, w której porównuje trzy grupy mięczaków</w:t>
            </w:r>
          </w:p>
          <w:p w14:paraId="6A63CFB7" w14:textId="77777777" w:rsidR="001E0BE6" w:rsidRPr="00E420BC" w:rsidRDefault="001E0BE6" w:rsidP="001E0B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E3" w:rsidRPr="00E420BC" w14:paraId="239A0AB4" w14:textId="77777777" w:rsidTr="00095B2A">
        <w:trPr>
          <w:trHeight w:val="826"/>
        </w:trPr>
        <w:tc>
          <w:tcPr>
            <w:tcW w:w="14460" w:type="dxa"/>
            <w:gridSpan w:val="5"/>
            <w:vAlign w:val="center"/>
          </w:tcPr>
          <w:p w14:paraId="23698EDA" w14:textId="28E61E6C" w:rsidR="004502E3" w:rsidRPr="00095B2A" w:rsidRDefault="004502E3" w:rsidP="00095B2A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095B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Kręgowce zmiennocieplne: </w:t>
            </w:r>
            <w:r w:rsidRPr="00166983">
              <w:rPr>
                <w:rFonts w:ascii="Times New Roman" w:hAnsi="Times New Roman" w:cs="Times New Roman"/>
                <w:i/>
                <w:iCs/>
                <w:color w:val="000000"/>
              </w:rPr>
              <w:t>13. Ryby – kręgowce środowisk wodnych; 14. Przegląd i znaczenie ryb; 15. Płazy – kręgowce środowisk wodno</w:t>
            </w:r>
            <w:r w:rsidRPr="00166983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-lądowych; 16. Przegląd i znaczenie płazów; 17. Gady – kręgowce, które opanowały ląd; 18. Przegląd i znaczenie gadów</w:t>
            </w:r>
            <w:r w:rsidRPr="00095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07784" w:rsidRPr="00E420BC" w14:paraId="41BD62D5" w14:textId="77777777" w:rsidTr="001E0BE6">
        <w:trPr>
          <w:trHeight w:val="826"/>
        </w:trPr>
        <w:tc>
          <w:tcPr>
            <w:tcW w:w="2892" w:type="dxa"/>
          </w:tcPr>
          <w:p w14:paraId="67995622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08A3FC8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wodę jako środowisko życia ryb</w:t>
            </w:r>
          </w:p>
          <w:p w14:paraId="52BD7E92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ryby wśród innych zwierząt kręgowych</w:t>
            </w:r>
          </w:p>
          <w:p w14:paraId="4AAD999B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14:paraId="00EAAA33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środowisko życia płazów</w:t>
            </w:r>
          </w:p>
          <w:p w14:paraId="459026AA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części ciała płazów</w:t>
            </w:r>
          </w:p>
          <w:p w14:paraId="4628342E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płazy ogoniaste, beznogie i bezogonowe</w:t>
            </w:r>
          </w:p>
          <w:p w14:paraId="0F66A7A6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środowiska życia gadów</w:t>
            </w:r>
          </w:p>
          <w:p w14:paraId="703A4419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budowę zewnętrzną gadów</w:t>
            </w:r>
          </w:p>
          <w:p w14:paraId="06536726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jaszczurki, krokodyle, węże i żółwie </w:t>
            </w:r>
          </w:p>
          <w:p w14:paraId="48A8DE38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161D3C7" w14:textId="77777777" w:rsidR="00307784" w:rsidRPr="00E420BC" w:rsidRDefault="00307784" w:rsidP="00307784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1062D11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ilustracji omawia budowę zewnętrzną ryb</w:t>
            </w:r>
          </w:p>
          <w:p w14:paraId="14FBD2B9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nazywa i wskazuje położenie płetw </w:t>
            </w:r>
          </w:p>
          <w:p w14:paraId="1BCFCC44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opisuje proces wymiany gazowej u ryb</w:t>
            </w:r>
          </w:p>
          <w:p w14:paraId="0DDC0401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 zdobywania pokarmu przez ryby</w:t>
            </w:r>
          </w:p>
          <w:p w14:paraId="4C924FC9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ławica i plankton</w:t>
            </w:r>
          </w:p>
          <w:p w14:paraId="240BBF6B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ilustracji omawia budowę zewnętrzną płaza</w:t>
            </w:r>
          </w:p>
          <w:p w14:paraId="71BB26D6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stadia rozwojowe żaby</w:t>
            </w:r>
          </w:p>
          <w:p w14:paraId="33CDDE13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 płazów żyjących w Polsce</w:t>
            </w:r>
          </w:p>
          <w:p w14:paraId="7BCD3BF7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główne zagrożenia dla płazów</w:t>
            </w:r>
          </w:p>
          <w:p w14:paraId="0B82745C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14:paraId="26B6AA31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określa środowiska życia gadów </w:t>
            </w:r>
          </w:p>
          <w:p w14:paraId="48ABD931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podaje przyczyny zmniejszania się populacji gadów </w:t>
            </w:r>
          </w:p>
          <w:p w14:paraId="03B7F9E8" w14:textId="77777777" w:rsidR="00307784" w:rsidRPr="00E420BC" w:rsidRDefault="00307784" w:rsidP="00307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3FAE93C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0BD2863B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14:paraId="26743A56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14:paraId="53EEB1DC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kilkoma przykładami ilustruje strategie zdobywania pokarmu przez ryby</w:t>
            </w:r>
          </w:p>
          <w:p w14:paraId="072A1CBE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przystosowania płazów do życia w wodzie i na lądzie</w:t>
            </w:r>
          </w:p>
          <w:p w14:paraId="759D5400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wybrane czynności życiowe płazów</w:t>
            </w:r>
          </w:p>
          <w:p w14:paraId="2FAC7FEF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na ilustracji płazy ogoniaste, bezogonowe i beznogie</w:t>
            </w:r>
          </w:p>
          <w:p w14:paraId="07B4B816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główne zagrożenia dla płazów</w:t>
            </w:r>
          </w:p>
          <w:p w14:paraId="3B06E9AD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opisuje przystosowania gadów do życia na lądzie</w:t>
            </w:r>
          </w:p>
          <w:p w14:paraId="133F68D8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tryb życia gadów</w:t>
            </w:r>
          </w:p>
          <w:p w14:paraId="02A5D587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sposoby zdobywania pokarmu przez gady </w:t>
            </w:r>
          </w:p>
          <w:p w14:paraId="2EFD5238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sposoby ochrony gadów </w:t>
            </w:r>
          </w:p>
          <w:p w14:paraId="4747EE56" w14:textId="77777777" w:rsidR="004502E3" w:rsidRPr="00E420BC" w:rsidRDefault="004502E3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2D8F285E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680C70CB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na czym polega zmiennocieplność ryb</w:t>
            </w:r>
          </w:p>
          <w:p w14:paraId="405002FF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sposób rozmnażania ryb, wyjaśniając, czym jest tarło</w:t>
            </w:r>
          </w:p>
          <w:p w14:paraId="588FD603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14:paraId="21122814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ryb w przyrodzie i dla człowieka</w:t>
            </w:r>
          </w:p>
          <w:p w14:paraId="50984BD3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1BF35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14:paraId="41314120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płazy ogoniaste, bezogonowe i beznogie</w:t>
            </w:r>
          </w:p>
          <w:p w14:paraId="199C3F9F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sposoby ochrony płazów</w:t>
            </w:r>
          </w:p>
          <w:p w14:paraId="1A4165D2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rozmnażanie i rozwój gadów</w:t>
            </w:r>
          </w:p>
          <w:p w14:paraId="59EBDF76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przebieg wymiany gazowej u gadów</w:t>
            </w:r>
          </w:p>
          <w:p w14:paraId="48E89838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gady występujące w Polsce </w:t>
            </w:r>
          </w:p>
          <w:p w14:paraId="1E247AD5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 w14:paraId="7888F2BA" w14:textId="77777777" w:rsidR="004502E3" w:rsidRPr="00E420BC" w:rsidRDefault="004502E3" w:rsidP="00307784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8D4B000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5270AF2A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14:paraId="47FCBCD1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budową ryb a miejscem ich bytowania</w:t>
            </w:r>
          </w:p>
          <w:p w14:paraId="45E4809B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14:paraId="6A269C9D" w14:textId="77777777" w:rsidR="004502E3" w:rsidRPr="00E420BC" w:rsidRDefault="004502E3" w:rsidP="00450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14:paraId="665318DC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ocenia znaczenie płazów w przyrodzie i dla człowieka</w:t>
            </w:r>
          </w:p>
          <w:p w14:paraId="1CEDAA5B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14:paraId="64AD3741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pokrycie ciała gadów w kontekście ochrony przed utratą wody</w:t>
            </w:r>
          </w:p>
          <w:p w14:paraId="642D9C6A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14:paraId="44D68C9D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ocenia znaczenie gadów w przyrodzie i dla człowieka </w:t>
            </w:r>
          </w:p>
          <w:p w14:paraId="3E08F781" w14:textId="77777777" w:rsidR="004502E3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14:paraId="75DD3168" w14:textId="26FFCA84" w:rsidR="006B3A4F" w:rsidRPr="00E420BC" w:rsidRDefault="006B3A4F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7D7" w:rsidRPr="00E420BC" w14:paraId="6196D401" w14:textId="77777777" w:rsidTr="00F608B6">
        <w:trPr>
          <w:trHeight w:val="826"/>
        </w:trPr>
        <w:tc>
          <w:tcPr>
            <w:tcW w:w="14460" w:type="dxa"/>
            <w:gridSpan w:val="5"/>
            <w:vAlign w:val="center"/>
          </w:tcPr>
          <w:p w14:paraId="2F155CD3" w14:textId="41D3CBC1" w:rsidR="00C747D7" w:rsidRPr="00E420BC" w:rsidRDefault="00C747D7" w:rsidP="00F608B6">
            <w:pPr>
              <w:pStyle w:val="Pa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8B6">
              <w:rPr>
                <w:rFonts w:ascii="Times New Roman" w:hAnsi="Times New Roman" w:cs="Times New Roman"/>
                <w:b/>
              </w:rPr>
              <w:lastRenderedPageBreak/>
              <w:t xml:space="preserve">V. Kręgowce stałocieplne: </w:t>
            </w:r>
            <w:r w:rsidRPr="00166983">
              <w:rPr>
                <w:rFonts w:ascii="Times New Roman" w:hAnsi="Times New Roman" w:cs="Times New Roman"/>
                <w:i/>
                <w:iCs/>
                <w:color w:val="000000"/>
              </w:rPr>
              <w:t>19. Ptaki – kręgowce zdolne do lotu; 20. Przegląd i znaczenie ptaków; 21. Ssaki – kręgowce, które karmią młode mlekiem; 22. Przegląd i znaczenie ssaków</w:t>
            </w:r>
          </w:p>
        </w:tc>
      </w:tr>
      <w:tr w:rsidR="00307784" w:rsidRPr="00E420BC" w14:paraId="6DB9123A" w14:textId="77777777" w:rsidTr="001E0BE6">
        <w:trPr>
          <w:trHeight w:val="826"/>
        </w:trPr>
        <w:tc>
          <w:tcPr>
            <w:tcW w:w="2892" w:type="dxa"/>
          </w:tcPr>
          <w:p w14:paraId="725023E5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077DF9DD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różnorodne siedliska występowania ptaków </w:t>
            </w:r>
          </w:p>
          <w:p w14:paraId="06E73588" w14:textId="77777777" w:rsidR="00C747D7" w:rsidRPr="00E420BC" w:rsidRDefault="00C747D7" w:rsidP="00C747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żywym okazie lub na ilustracji wskazuje cechy budowy ptaków </w:t>
            </w:r>
          </w:p>
          <w:p w14:paraId="6EFD5641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 ptaków żyjących w różnych środowiskach </w:t>
            </w:r>
          </w:p>
          <w:p w14:paraId="07E2F021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środowiska występowania ssaków </w:t>
            </w:r>
          </w:p>
          <w:p w14:paraId="2822E6D9" w14:textId="77777777" w:rsidR="00C747D7" w:rsidRPr="00E420BC" w:rsidRDefault="00853A0E" w:rsidP="00853A0E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sym w:font="Wingdings 2" w:char="F097"/>
            </w:r>
            <w:r w:rsidRPr="00E420BC">
              <w:rPr>
                <w:sz w:val="20"/>
                <w:szCs w:val="20"/>
              </w:rPr>
              <w:t xml:space="preserve"> na podstawie ilustracji omawia budowę zewnętrzną ssaków</w:t>
            </w:r>
          </w:p>
          <w:p w14:paraId="5DFEE9E6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przystosowania ssaków do zróżnicowanych środowisk ich bytowania </w:t>
            </w:r>
          </w:p>
          <w:p w14:paraId="175FF8F2" w14:textId="77777777" w:rsidR="00853A0E" w:rsidRPr="00E420BC" w:rsidRDefault="00853A0E" w:rsidP="00853A0E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7DE0DF7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7CCAA374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rodzaje piór </w:t>
            </w:r>
          </w:p>
          <w:p w14:paraId="04ED9A79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elementy budowy jaja </w:t>
            </w:r>
          </w:p>
          <w:p w14:paraId="2A4BB4DA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ptaki jako zwierzęta stałocieplne </w:t>
            </w:r>
          </w:p>
          <w:p w14:paraId="3565DF12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14:paraId="202B8125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pozytywne znaczenie ptaków w przyrodzie </w:t>
            </w:r>
          </w:p>
          <w:p w14:paraId="4006267B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zróżnicowanie siedlisk zajmowanych przez ssaki </w:t>
            </w:r>
          </w:p>
          <w:p w14:paraId="46FF25CF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określa ssaki jako zwierzęta stałocieplne </w:t>
            </w:r>
          </w:p>
          <w:p w14:paraId="455A49F8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wytwory skóry ssaków </w:t>
            </w:r>
          </w:p>
          <w:p w14:paraId="33D48BC8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14:paraId="7C034594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nazywa wskazane zęby ssaków </w:t>
            </w:r>
          </w:p>
          <w:p w14:paraId="24913B60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F880C" w14:textId="77777777" w:rsidR="00C747D7" w:rsidRPr="00E420BC" w:rsidRDefault="00C747D7" w:rsidP="00307784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6D331AB6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5C9496C0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przystosowania ptaków do lotu </w:t>
            </w:r>
          </w:p>
          <w:p w14:paraId="4B682D79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budowę piór </w:t>
            </w:r>
          </w:p>
          <w:p w14:paraId="76A5601B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 proces rozmnażania i rozwój ptaków </w:t>
            </w:r>
          </w:p>
          <w:p w14:paraId="4164F441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ptaków w przyrodzie i dla człowieka </w:t>
            </w:r>
          </w:p>
          <w:p w14:paraId="58FB329C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wskazuje zagrożenia dla ptaków </w:t>
            </w:r>
          </w:p>
          <w:p w14:paraId="37D17213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ilustracji lub na żywym obiekcie wskazuje cechy charakterystyczne </w:t>
            </w:r>
          </w:p>
          <w:p w14:paraId="79120FDA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i wspólne dla ssaków </w:t>
            </w:r>
          </w:p>
          <w:p w14:paraId="44F70CF0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 w14:paraId="54B83F02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proces rozmnażania i rozwój ssaków </w:t>
            </w:r>
          </w:p>
          <w:p w14:paraId="3B56182D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rozpoznaje zęby ssaków i wyjaśnia ich funkcje </w:t>
            </w:r>
          </w:p>
          <w:p w14:paraId="70EA5820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ssaków dla przyrody </w:t>
            </w:r>
          </w:p>
        </w:tc>
        <w:tc>
          <w:tcPr>
            <w:tcW w:w="2892" w:type="dxa"/>
          </w:tcPr>
          <w:p w14:paraId="6943C566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67F8CAF8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budowę piór ptaków w związku z pełnioną przez nie funkcją </w:t>
            </w:r>
          </w:p>
          <w:p w14:paraId="4E8F8208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14:paraId="727C42FF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wyjaśnia proces rozmnażania i rozwoju ptaków </w:t>
            </w:r>
          </w:p>
          <w:p w14:paraId="24232587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14:paraId="73636D4D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sposoby ochrony ptaków </w:t>
            </w:r>
          </w:p>
          <w:p w14:paraId="48652B31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opisuje przystosowania ssaków do różnych środowisk życia </w:t>
            </w:r>
          </w:p>
          <w:p w14:paraId="6C36D954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opiekę nad potomstwem u ssaków </w:t>
            </w:r>
          </w:p>
          <w:p w14:paraId="0F3C6640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identyfikuje wytwory skóry ssaków </w:t>
            </w:r>
          </w:p>
          <w:p w14:paraId="1B2B6D1C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ssaków dla człowieka </w:t>
            </w:r>
          </w:p>
          <w:p w14:paraId="2AF50B2D" w14:textId="158166BF" w:rsidR="00853A0E" w:rsidRPr="00E420BC" w:rsidRDefault="00853A0E" w:rsidP="001B42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wymienia zagrożenia dla ssaków </w:t>
            </w:r>
          </w:p>
        </w:tc>
        <w:tc>
          <w:tcPr>
            <w:tcW w:w="2892" w:type="dxa"/>
          </w:tcPr>
          <w:p w14:paraId="15BA7E77" w14:textId="77777777" w:rsidR="00307784" w:rsidRPr="00E420BC" w:rsidRDefault="00307784" w:rsidP="00307784">
            <w:pPr>
              <w:rPr>
                <w:sz w:val="20"/>
                <w:szCs w:val="20"/>
              </w:rPr>
            </w:pPr>
            <w:r w:rsidRPr="00E420BC">
              <w:rPr>
                <w:sz w:val="20"/>
                <w:szCs w:val="20"/>
              </w:rPr>
              <w:t>Uczeń:</w:t>
            </w:r>
          </w:p>
          <w:p w14:paraId="2E9248CA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14:paraId="3CFF31A5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14:paraId="25204CA0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14:paraId="63286D1D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korzysta z klucza do oznaczania popularnych gatunków ptaków </w:t>
            </w:r>
          </w:p>
          <w:p w14:paraId="20EEED52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 w14:paraId="091318F7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 w14:paraId="3CB17BB8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analizuje zagrożenia ssaków i wskazuje sposoby ich ochrony </w:t>
            </w:r>
          </w:p>
          <w:p w14:paraId="7FE42053" w14:textId="77777777" w:rsidR="00853A0E" w:rsidRPr="00E420BC" w:rsidRDefault="00853A0E" w:rsidP="00853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0B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420BC">
              <w:rPr>
                <w:rFonts w:ascii="Times New Roman" w:hAnsi="Times New Roman" w:cs="Times New Roman"/>
                <w:sz w:val="20"/>
                <w:szCs w:val="20"/>
              </w:rPr>
              <w:t xml:space="preserve"> wykazuje przynależność człowieka do ssaków</w:t>
            </w:r>
          </w:p>
        </w:tc>
      </w:tr>
    </w:tbl>
    <w:p w14:paraId="39BF0C0A" w14:textId="2C255F1A" w:rsidR="00F608B6" w:rsidRDefault="00F608B6">
      <w:pPr>
        <w:spacing w:after="160" w:line="259" w:lineRule="auto"/>
        <w:rPr>
          <w:sz w:val="20"/>
          <w:szCs w:val="20"/>
        </w:rPr>
      </w:pPr>
    </w:p>
    <w:p w14:paraId="30BE20A5" w14:textId="77777777" w:rsidR="00F608B6" w:rsidRDefault="00F608B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4AFF38" w14:textId="77777777" w:rsidR="005E561D" w:rsidRPr="00FF1DD9" w:rsidRDefault="005E561D" w:rsidP="005E561D">
      <w:pPr>
        <w:jc w:val="center"/>
        <w:rPr>
          <w:b/>
        </w:rPr>
      </w:pPr>
      <w:r w:rsidRPr="00FF1DD9">
        <w:rPr>
          <w:b/>
        </w:rPr>
        <w:lastRenderedPageBreak/>
        <w:t xml:space="preserve">Sposoby sprawdzania osiągnięć edukacyjnych </w:t>
      </w:r>
    </w:p>
    <w:p w14:paraId="472DD977" w14:textId="77777777" w:rsidR="005E561D" w:rsidRPr="00FF1DD9" w:rsidRDefault="005E561D" w:rsidP="005E561D">
      <w:pPr>
        <w:jc w:val="center"/>
        <w:rPr>
          <w:b/>
        </w:rPr>
      </w:pPr>
      <w:r w:rsidRPr="00FF1DD9">
        <w:rPr>
          <w:b/>
        </w:rPr>
        <w:t>(wiadomości i umiejętności) uczniów</w:t>
      </w:r>
    </w:p>
    <w:p w14:paraId="44FC8711" w14:textId="77777777" w:rsidR="005E561D" w:rsidRPr="00FF1DD9" w:rsidRDefault="005E561D" w:rsidP="005E561D">
      <w:pPr>
        <w:jc w:val="center"/>
        <w:rPr>
          <w:b/>
        </w:rPr>
      </w:pPr>
      <w:r w:rsidRPr="00FF1DD9">
        <w:rPr>
          <w:b/>
        </w:rPr>
        <w:t>z biologii</w:t>
      </w:r>
    </w:p>
    <w:p w14:paraId="26D6730A" w14:textId="77777777" w:rsidR="005E561D" w:rsidRPr="00FF1DD9" w:rsidRDefault="005E561D" w:rsidP="005E561D"/>
    <w:p w14:paraId="0C0814A3" w14:textId="77777777" w:rsidR="005E561D" w:rsidRPr="00FF1DD9" w:rsidRDefault="005E561D" w:rsidP="005E561D">
      <w:r w:rsidRPr="00FF1DD9">
        <w:rPr>
          <w:b/>
        </w:rPr>
        <w:t xml:space="preserve">1. Odpowiedzi ustne </w:t>
      </w:r>
      <w:r w:rsidRPr="00FF1DD9">
        <w:t xml:space="preserve">– </w:t>
      </w:r>
    </w:p>
    <w:p w14:paraId="2D0C6810" w14:textId="77777777" w:rsidR="005E561D" w:rsidRPr="00FF1DD9" w:rsidRDefault="005E561D" w:rsidP="005E561D">
      <w:pPr>
        <w:numPr>
          <w:ilvl w:val="0"/>
          <w:numId w:val="20"/>
        </w:numPr>
        <w:tabs>
          <w:tab w:val="num" w:pos="1080"/>
        </w:tabs>
        <w:ind w:left="1080"/>
      </w:pPr>
      <w:r w:rsidRPr="00FF1DD9">
        <w:t>Odpowiedzi indywidualne  obejmują zakres materiału z poprzedniej lekcji lub</w:t>
      </w:r>
      <w:r w:rsidRPr="00FF1DD9">
        <w:rPr>
          <w:color w:val="231F20"/>
        </w:rPr>
        <w:t xml:space="preserve"> z trzech ostatnich lekcji</w:t>
      </w:r>
      <w:r w:rsidRPr="00FF1DD9">
        <w:t xml:space="preserve"> (przynajmniej 1 osoba na jednej lekcji)</w:t>
      </w:r>
    </w:p>
    <w:p w14:paraId="50010627" w14:textId="77777777" w:rsidR="005E561D" w:rsidRPr="00FF1DD9" w:rsidRDefault="005E561D" w:rsidP="005E561D">
      <w:pPr>
        <w:ind w:left="1080"/>
      </w:pPr>
      <w:r w:rsidRPr="00FF1DD9">
        <w:t xml:space="preserve">- ocena zależy od poziomu i samodzielności wypowiedzi ucznia, </w:t>
      </w:r>
    </w:p>
    <w:p w14:paraId="5255E5ED" w14:textId="77777777" w:rsidR="005E561D" w:rsidRPr="00FF1DD9" w:rsidRDefault="005E561D" w:rsidP="005E561D">
      <w:pPr>
        <w:numPr>
          <w:ilvl w:val="0"/>
          <w:numId w:val="20"/>
        </w:numPr>
        <w:tabs>
          <w:tab w:val="num" w:pos="1080"/>
        </w:tabs>
        <w:ind w:left="1080"/>
      </w:pPr>
      <w:r w:rsidRPr="00FF1DD9">
        <w:t xml:space="preserve">Odpowiedzi wg. zgłoszeń (na +/-) obejmują przypomnienie wiadomości potrzebnych do bieżącej lekcji lub lekcje powtórzeniowe i aktywność w czasie lekcji: </w:t>
      </w:r>
    </w:p>
    <w:p w14:paraId="4462942F" w14:textId="77777777" w:rsidR="005E561D" w:rsidRPr="00FF1DD9" w:rsidRDefault="005E561D" w:rsidP="005E561D">
      <w:pPr>
        <w:ind w:left="1080"/>
      </w:pPr>
      <w:r w:rsidRPr="00FF1DD9">
        <w:t>- ocena adekwatna do ilości zdobytych + (plusów) za poprawne odpowiedzi i – (minusów) za złe odpowiedzi lub brak odpowiedzi,</w:t>
      </w:r>
    </w:p>
    <w:p w14:paraId="14DB95CF" w14:textId="77777777" w:rsidR="005E561D" w:rsidRPr="00FF1DD9" w:rsidRDefault="005E561D" w:rsidP="005E561D">
      <w:pPr>
        <w:ind w:left="1080"/>
      </w:pPr>
      <w:r w:rsidRPr="00FF1DD9">
        <w:t xml:space="preserve">                      same plusy</w:t>
      </w:r>
      <w:r w:rsidRPr="00FF1DD9">
        <w:tab/>
        <w:t xml:space="preserve"> </w:t>
      </w:r>
      <w:r w:rsidRPr="00FF1DD9">
        <w:tab/>
        <w:t>= ocena bardzo dobra</w:t>
      </w:r>
    </w:p>
    <w:p w14:paraId="470EEBA8" w14:textId="77777777" w:rsidR="005E561D" w:rsidRPr="00FF1DD9" w:rsidRDefault="005E561D" w:rsidP="005E561D">
      <w:pPr>
        <w:ind w:left="1080"/>
      </w:pPr>
      <w:r w:rsidRPr="00FF1DD9">
        <w:t>przewaga plusów nad minusami</w:t>
      </w:r>
      <w:r w:rsidRPr="00FF1DD9">
        <w:tab/>
        <w:t xml:space="preserve"> = ocena dobra</w:t>
      </w:r>
    </w:p>
    <w:p w14:paraId="2273747C" w14:textId="77777777" w:rsidR="005E561D" w:rsidRPr="00FF1DD9" w:rsidRDefault="005E561D" w:rsidP="005E561D">
      <w:pPr>
        <w:ind w:left="1080"/>
      </w:pPr>
      <w:r w:rsidRPr="00FF1DD9">
        <w:t>tyle samo plusów co minusów</w:t>
      </w:r>
      <w:r w:rsidRPr="00FF1DD9">
        <w:tab/>
        <w:t xml:space="preserve"> = ocena dostateczna</w:t>
      </w:r>
    </w:p>
    <w:p w14:paraId="42487477" w14:textId="77777777" w:rsidR="005E561D" w:rsidRPr="00FF1DD9" w:rsidRDefault="005E561D" w:rsidP="005E561D">
      <w:pPr>
        <w:ind w:left="1080"/>
      </w:pPr>
      <w:r w:rsidRPr="00FF1DD9">
        <w:t>przewaga minusów nad plusami</w:t>
      </w:r>
      <w:r w:rsidRPr="00FF1DD9">
        <w:tab/>
        <w:t xml:space="preserve"> = ocena dopuszczająca</w:t>
      </w:r>
    </w:p>
    <w:p w14:paraId="70A8D4A4" w14:textId="77777777" w:rsidR="005E561D" w:rsidRPr="00FF1DD9" w:rsidRDefault="005E561D" w:rsidP="005E561D">
      <w:pPr>
        <w:ind w:left="1080"/>
      </w:pPr>
      <w:r w:rsidRPr="00FF1DD9">
        <w:t xml:space="preserve">                   same minusy</w:t>
      </w:r>
      <w:r w:rsidRPr="00FF1DD9">
        <w:tab/>
        <w:t xml:space="preserve"> </w:t>
      </w:r>
      <w:r w:rsidRPr="00FF1DD9">
        <w:tab/>
        <w:t>= ocena niedostateczna</w:t>
      </w:r>
    </w:p>
    <w:p w14:paraId="17F2887F" w14:textId="77777777" w:rsidR="005E561D" w:rsidRPr="00FF1DD9" w:rsidRDefault="005E561D" w:rsidP="005E561D"/>
    <w:p w14:paraId="4E6B3FC9" w14:textId="77777777" w:rsidR="005E561D" w:rsidRPr="00FF1DD9" w:rsidRDefault="005E561D" w:rsidP="005E561D">
      <w:r w:rsidRPr="00FF1DD9">
        <w:rPr>
          <w:b/>
        </w:rPr>
        <w:t xml:space="preserve">2. Kartkówki </w:t>
      </w:r>
      <w:r w:rsidRPr="00FF1DD9">
        <w:t>– obejmują wiadomości z jednej, dwóch lub trzech ostatnich lekcji</w:t>
      </w:r>
    </w:p>
    <w:p w14:paraId="037ADF16" w14:textId="77777777" w:rsidR="005E561D" w:rsidRPr="00FF1DD9" w:rsidRDefault="005E561D" w:rsidP="005E561D">
      <w:pPr>
        <w:ind w:left="720"/>
      </w:pPr>
      <w:r w:rsidRPr="00FF1DD9">
        <w:t>- w każdym realizowanym dziale przynajmniej jedna kartkówka</w:t>
      </w:r>
    </w:p>
    <w:p w14:paraId="1BCCF309" w14:textId="77777777" w:rsidR="005E561D" w:rsidRPr="00FF1DD9" w:rsidRDefault="005E561D" w:rsidP="005E561D">
      <w:pPr>
        <w:ind w:left="720"/>
      </w:pPr>
      <w:r w:rsidRPr="00FF1DD9">
        <w:t>- uczeń ma możliwość poprawy niższej niż spodziewana oceny ustnie lub pisemnie (w zależności od ilości osób wykazujących chęć poprawy).</w:t>
      </w:r>
    </w:p>
    <w:p w14:paraId="209461E9" w14:textId="77777777" w:rsidR="005E561D" w:rsidRPr="00FF1DD9" w:rsidRDefault="005E561D" w:rsidP="005E561D">
      <w:pPr>
        <w:rPr>
          <w:b/>
        </w:rPr>
      </w:pPr>
    </w:p>
    <w:p w14:paraId="777CDF9D" w14:textId="77777777" w:rsidR="005E561D" w:rsidRPr="00FF1DD9" w:rsidRDefault="005E561D" w:rsidP="005E561D">
      <w:r w:rsidRPr="00FF1DD9">
        <w:rPr>
          <w:b/>
        </w:rPr>
        <w:t>3. Sprawdziany pisemne</w:t>
      </w:r>
      <w:r w:rsidRPr="00FF1DD9">
        <w:t xml:space="preserve"> lub </w:t>
      </w:r>
      <w:r w:rsidRPr="00FF1DD9">
        <w:rPr>
          <w:b/>
        </w:rPr>
        <w:t xml:space="preserve">testy </w:t>
      </w:r>
      <w:r w:rsidRPr="00FF1DD9">
        <w:t>wiadomości i umiejętności  - całogodzinne – obejmują zakres materiału z całego działu (</w:t>
      </w:r>
      <w:r w:rsidRPr="00FF1DD9">
        <w:rPr>
          <w:color w:val="231F20"/>
        </w:rPr>
        <w:t>jeden dział obszerny lub dwa mniejsze działy</w:t>
      </w:r>
      <w:r w:rsidRPr="00FF1DD9">
        <w:t>):</w:t>
      </w:r>
    </w:p>
    <w:p w14:paraId="0C9B7E2D" w14:textId="77777777" w:rsidR="005E561D" w:rsidRPr="00FF1DD9" w:rsidRDefault="005E561D" w:rsidP="005E561D">
      <w:pPr>
        <w:pStyle w:val="TableParagraph"/>
        <w:tabs>
          <w:tab w:val="left" w:pos="222"/>
        </w:tabs>
        <w:ind w:right="575" w:firstLine="658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sz w:val="24"/>
          <w:szCs w:val="24"/>
        </w:rPr>
        <w:t xml:space="preserve">-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zapowiadane przynajmniej z tygodniowym wyprzedzeniem</w:t>
      </w:r>
    </w:p>
    <w:p w14:paraId="44444CCE" w14:textId="77777777" w:rsidR="005E561D" w:rsidRPr="00FF1DD9" w:rsidRDefault="005E561D" w:rsidP="005E561D">
      <w:pPr>
        <w:ind w:left="720"/>
      </w:pPr>
      <w:r w:rsidRPr="00FF1DD9">
        <w:t xml:space="preserve">- uczeń ma możliwość poprawy niższej niż spodziewana oceny w ustalonym terminie do dwóch tygodni po sprawdzianie. </w:t>
      </w:r>
    </w:p>
    <w:p w14:paraId="0B43471E" w14:textId="77777777" w:rsidR="005E561D" w:rsidRPr="00FF1DD9" w:rsidRDefault="005E561D" w:rsidP="005E561D">
      <w:pPr>
        <w:ind w:left="720"/>
      </w:pPr>
    </w:p>
    <w:p w14:paraId="2F0BF9EE" w14:textId="77777777" w:rsidR="005E561D" w:rsidRPr="00FF1DD9" w:rsidRDefault="005E561D" w:rsidP="005E561D">
      <w:pPr>
        <w:rPr>
          <w:b/>
        </w:rPr>
      </w:pPr>
      <w:r w:rsidRPr="00FF1DD9">
        <w:rPr>
          <w:b/>
        </w:rPr>
        <w:t>4. Zadania:</w:t>
      </w:r>
    </w:p>
    <w:p w14:paraId="797FE37E" w14:textId="77777777" w:rsidR="005E561D" w:rsidRPr="00FF1DD9" w:rsidRDefault="005E561D" w:rsidP="005E561D">
      <w:pPr>
        <w:rPr>
          <w:color w:val="231F20"/>
        </w:rPr>
      </w:pPr>
      <w:r w:rsidRPr="00FF1DD9">
        <w:t>- p</w:t>
      </w:r>
      <w:r w:rsidRPr="00FF1DD9">
        <w:rPr>
          <w:b/>
          <w:color w:val="231F20"/>
        </w:rPr>
        <w:t xml:space="preserve">isemne prace domowe – obejmują </w:t>
      </w:r>
      <w:r w:rsidRPr="00FF1DD9">
        <w:rPr>
          <w:color w:val="231F20"/>
        </w:rPr>
        <w:t>materiał nauczania z bieżącej lekcji lub przygotowanie materiału dotyczącego nowego tematu (nauczanie odwrócone),</w:t>
      </w:r>
    </w:p>
    <w:p w14:paraId="3A475647" w14:textId="77777777" w:rsidR="005E561D" w:rsidRPr="00FF1DD9" w:rsidRDefault="005E561D" w:rsidP="005E561D">
      <w:pPr>
        <w:pStyle w:val="TableParagraph"/>
        <w:tabs>
          <w:tab w:val="left" w:pos="222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- prace badawcze, obserwacje i hodowle wskazane w podstawie programowej</w:t>
      </w:r>
    </w:p>
    <w:p w14:paraId="5DC5C539" w14:textId="77777777" w:rsidR="005E561D" w:rsidRPr="00FF1DD9" w:rsidRDefault="005E561D" w:rsidP="005E561D">
      <w:pPr>
        <w:pStyle w:val="TableParagraph"/>
        <w:tabs>
          <w:tab w:val="left" w:pos="222"/>
        </w:tabs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- zadania związane z projektami edukacyjnymi</w:t>
      </w:r>
    </w:p>
    <w:p w14:paraId="072BF6F9" w14:textId="77777777" w:rsidR="005E561D" w:rsidRPr="00FF1DD9" w:rsidRDefault="005E561D" w:rsidP="005E561D">
      <w:pPr>
        <w:rPr>
          <w:color w:val="231F20"/>
        </w:rPr>
      </w:pPr>
      <w:r w:rsidRPr="00FF1DD9">
        <w:rPr>
          <w:color w:val="231F20"/>
        </w:rPr>
        <w:t>– wykonywanie plakatów, prezentacji PowerPoint do bieżącego materiału</w:t>
      </w:r>
    </w:p>
    <w:p w14:paraId="3CAE6B13" w14:textId="77777777" w:rsidR="005E561D" w:rsidRPr="00FF1DD9" w:rsidRDefault="005E561D" w:rsidP="005E561D">
      <w:r w:rsidRPr="00FF1DD9">
        <w:rPr>
          <w:color w:val="231F20"/>
        </w:rPr>
        <w:t>- prowadzenie zeszytu ćwiczeń - ocenie podlega zarówno poprawność merytoryczna rozwiązywanych zadań, jak i systematyczność</w:t>
      </w:r>
    </w:p>
    <w:p w14:paraId="0A4E8FB9" w14:textId="77777777" w:rsidR="005E561D" w:rsidRPr="00FF1DD9" w:rsidRDefault="005E561D" w:rsidP="005E561D"/>
    <w:p w14:paraId="02EC5B31" w14:textId="77777777" w:rsidR="005E561D" w:rsidRPr="00FF1DD9" w:rsidRDefault="005E561D" w:rsidP="005E561D">
      <w:r w:rsidRPr="00FF1DD9">
        <w:rPr>
          <w:b/>
        </w:rPr>
        <w:t>5.Obserwacja pracy ucznia</w:t>
      </w:r>
      <w:r w:rsidRPr="00FF1DD9">
        <w:t>, która dostarcza informacji o:</w:t>
      </w:r>
    </w:p>
    <w:p w14:paraId="40731602" w14:textId="77777777" w:rsidR="005E561D" w:rsidRPr="00FF1DD9" w:rsidRDefault="005E561D" w:rsidP="005E561D">
      <w:pPr>
        <w:numPr>
          <w:ilvl w:val="0"/>
          <w:numId w:val="21"/>
        </w:numPr>
        <w:tabs>
          <w:tab w:val="clear" w:pos="2340"/>
          <w:tab w:val="num" w:pos="1080"/>
        </w:tabs>
        <w:ind w:hanging="1620"/>
      </w:pPr>
      <w:r w:rsidRPr="00FF1DD9">
        <w:lastRenderedPageBreak/>
        <w:t>przygotowaniu ucznia do lekcji,</w:t>
      </w:r>
    </w:p>
    <w:p w14:paraId="1A200ED7" w14:textId="77777777" w:rsidR="005E561D" w:rsidRPr="00FF1DD9" w:rsidRDefault="005E561D" w:rsidP="005E561D">
      <w:pPr>
        <w:numPr>
          <w:ilvl w:val="0"/>
          <w:numId w:val="19"/>
        </w:numPr>
        <w:tabs>
          <w:tab w:val="clear" w:pos="2340"/>
          <w:tab w:val="left" w:pos="1080"/>
        </w:tabs>
        <w:ind w:left="1080"/>
      </w:pPr>
      <w:r w:rsidRPr="00FF1DD9">
        <w:t>zdolnościach manualnych, w tym umiejętności wykonywania rysunków, posługiwania się sprzętem optycznym i laboratoryjnym,</w:t>
      </w:r>
    </w:p>
    <w:p w14:paraId="5AE61CDB" w14:textId="77777777" w:rsidR="005E561D" w:rsidRPr="00FF1DD9" w:rsidRDefault="005E561D" w:rsidP="005E561D">
      <w:pPr>
        <w:numPr>
          <w:ilvl w:val="0"/>
          <w:numId w:val="19"/>
        </w:numPr>
        <w:tabs>
          <w:tab w:val="clear" w:pos="2340"/>
          <w:tab w:val="left" w:pos="1080"/>
        </w:tabs>
        <w:ind w:left="1080"/>
      </w:pPr>
      <w:r w:rsidRPr="00FF1DD9">
        <w:t>umiejętności organizowania własnego warsztatu pracy, w tym sposobu prowadzenia zeszytu, korzystania z podręcznika i innych źródeł informacji,</w:t>
      </w:r>
    </w:p>
    <w:p w14:paraId="48EDD3BA" w14:textId="77777777" w:rsidR="005E561D" w:rsidRPr="00FF1DD9" w:rsidRDefault="005E561D" w:rsidP="005E561D">
      <w:pPr>
        <w:numPr>
          <w:ilvl w:val="0"/>
          <w:numId w:val="19"/>
        </w:numPr>
        <w:tabs>
          <w:tab w:val="clear" w:pos="2340"/>
          <w:tab w:val="left" w:pos="1080"/>
        </w:tabs>
        <w:ind w:left="720" w:firstLine="0"/>
      </w:pPr>
      <w:r w:rsidRPr="00FF1DD9">
        <w:t>umiejętności współpracy w grupie – praca w grupach na lekcji,</w:t>
      </w:r>
    </w:p>
    <w:p w14:paraId="66E05C10" w14:textId="77777777" w:rsidR="005E561D" w:rsidRPr="00FF1DD9" w:rsidRDefault="005E561D" w:rsidP="005E561D">
      <w:pPr>
        <w:numPr>
          <w:ilvl w:val="0"/>
          <w:numId w:val="19"/>
        </w:numPr>
        <w:tabs>
          <w:tab w:val="clear" w:pos="2340"/>
          <w:tab w:val="left" w:pos="1080"/>
        </w:tabs>
        <w:ind w:left="1080"/>
      </w:pPr>
      <w:r w:rsidRPr="00FF1DD9">
        <w:t xml:space="preserve">umiejętności koncentracji uwagi, sposobach wypowiadania się, </w:t>
      </w:r>
    </w:p>
    <w:p w14:paraId="4838B551" w14:textId="77777777" w:rsidR="005E561D" w:rsidRPr="00FF1DD9" w:rsidRDefault="005E561D" w:rsidP="005E561D">
      <w:pPr>
        <w:numPr>
          <w:ilvl w:val="0"/>
          <w:numId w:val="19"/>
        </w:numPr>
        <w:tabs>
          <w:tab w:val="clear" w:pos="2340"/>
          <w:tab w:val="left" w:pos="1080"/>
        </w:tabs>
        <w:ind w:left="1080"/>
      </w:pPr>
      <w:r w:rsidRPr="00FF1DD9">
        <w:t>aktywności ucznia na lekcjach,</w:t>
      </w:r>
    </w:p>
    <w:p w14:paraId="4290C6A8" w14:textId="77777777" w:rsidR="005E561D" w:rsidRPr="00FF1DD9" w:rsidRDefault="005E561D" w:rsidP="005E561D">
      <w:pPr>
        <w:numPr>
          <w:ilvl w:val="0"/>
          <w:numId w:val="19"/>
        </w:numPr>
        <w:tabs>
          <w:tab w:val="clear" w:pos="2340"/>
          <w:tab w:val="num" w:pos="720"/>
        </w:tabs>
        <w:ind w:left="1080"/>
      </w:pPr>
      <w:r w:rsidRPr="00FF1DD9">
        <w:t>efektach udziału w konkursach : - przedmiotowym z biologii,</w:t>
      </w:r>
    </w:p>
    <w:p w14:paraId="4721F9E4" w14:textId="77777777" w:rsidR="005E561D" w:rsidRPr="00FF1DD9" w:rsidRDefault="005E561D" w:rsidP="005E561D">
      <w:r w:rsidRPr="00FF1DD9">
        <w:t xml:space="preserve">                                                                       - ekologicznym.</w:t>
      </w:r>
    </w:p>
    <w:p w14:paraId="2B1529A4" w14:textId="77777777" w:rsidR="005E561D" w:rsidRPr="00FF1DD9" w:rsidRDefault="005E561D" w:rsidP="005E561D"/>
    <w:p w14:paraId="65EB398A" w14:textId="77777777" w:rsidR="005E561D" w:rsidRPr="00FF1DD9" w:rsidRDefault="005E561D" w:rsidP="005E561D">
      <w:r w:rsidRPr="00FF1DD9">
        <w:rPr>
          <w:b/>
        </w:rPr>
        <w:t>6. Kontrola umiejętności praktycznych</w:t>
      </w:r>
      <w:r w:rsidRPr="00FF1DD9">
        <w:t xml:space="preserve"> obejmuje:</w:t>
      </w:r>
    </w:p>
    <w:p w14:paraId="0C0B4F7C" w14:textId="77777777" w:rsidR="005E561D" w:rsidRPr="00FF1DD9" w:rsidRDefault="005E561D" w:rsidP="005E561D">
      <w:pPr>
        <w:numPr>
          <w:ilvl w:val="0"/>
          <w:numId w:val="18"/>
        </w:numPr>
      </w:pPr>
      <w:r w:rsidRPr="00FF1DD9">
        <w:t>umiejętność mikroskopowania i przygotowania prostych preparatów mikroskopowych,</w:t>
      </w:r>
    </w:p>
    <w:p w14:paraId="28F4EE30" w14:textId="77777777" w:rsidR="005E561D" w:rsidRPr="00FF1DD9" w:rsidRDefault="005E561D" w:rsidP="005E561D">
      <w:pPr>
        <w:numPr>
          <w:ilvl w:val="0"/>
          <w:numId w:val="18"/>
        </w:numPr>
      </w:pPr>
      <w:r w:rsidRPr="00FF1DD9">
        <w:t>planowania i przeprowadzania obserwacji oraz analizowania wyników obserwacji, doświadczeń, wywiadów, ankiet,</w:t>
      </w:r>
    </w:p>
    <w:p w14:paraId="57626C5F" w14:textId="77777777" w:rsidR="005E561D" w:rsidRPr="00FF1DD9" w:rsidRDefault="005E561D" w:rsidP="005E561D">
      <w:pPr>
        <w:numPr>
          <w:ilvl w:val="0"/>
          <w:numId w:val="18"/>
        </w:numPr>
      </w:pPr>
      <w:r w:rsidRPr="00FF1DD9">
        <w:t>rozróżniania pospolitych gatunków flory i fauny,</w:t>
      </w:r>
    </w:p>
    <w:p w14:paraId="75E4568B" w14:textId="77777777" w:rsidR="005E561D" w:rsidRPr="00FF1DD9" w:rsidRDefault="005E561D" w:rsidP="005E561D">
      <w:pPr>
        <w:numPr>
          <w:ilvl w:val="0"/>
          <w:numId w:val="18"/>
        </w:numPr>
      </w:pPr>
      <w:r w:rsidRPr="00FF1DD9">
        <w:t>prezentacji problemów biologicznych w formie np. plakatu, referatu, gazetki, opracowywania modeli biologicznych.</w:t>
      </w:r>
    </w:p>
    <w:p w14:paraId="53D91120" w14:textId="77777777" w:rsidR="005E561D" w:rsidRPr="00FF1DD9" w:rsidRDefault="005E561D" w:rsidP="005E561D">
      <w:pPr>
        <w:numPr>
          <w:ilvl w:val="0"/>
          <w:numId w:val="18"/>
        </w:numPr>
      </w:pPr>
      <w:r w:rsidRPr="00FF1DD9">
        <w:t>zadania dodatkowe (nieobowiązkowe) na tematy  proponowane przez nauczyciela lub podejmowane z własnej inicjatywy w ciągu roku szkolnego.</w:t>
      </w:r>
    </w:p>
    <w:p w14:paraId="4972D191" w14:textId="77777777" w:rsidR="005E561D" w:rsidRPr="00FF1DD9" w:rsidRDefault="005E561D" w:rsidP="005E561D">
      <w:pPr>
        <w:pStyle w:val="Tekstpodstawowy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DE7274" w14:textId="77777777" w:rsidR="005E561D" w:rsidRPr="00FF1DD9" w:rsidRDefault="005E561D" w:rsidP="005E561D">
      <w:pPr>
        <w:pStyle w:val="Nagwek1"/>
        <w:ind w:left="110"/>
        <w:jc w:val="both"/>
        <w:rPr>
          <w:sz w:val="24"/>
        </w:rPr>
      </w:pPr>
      <w:r w:rsidRPr="00FF1DD9">
        <w:rPr>
          <w:color w:val="231F20"/>
          <w:sz w:val="24"/>
        </w:rPr>
        <w:t>Szczegółowe zasady oceniania</w:t>
      </w:r>
    </w:p>
    <w:p w14:paraId="74D9B09E" w14:textId="77777777" w:rsidR="005E561D" w:rsidRPr="00FF1DD9" w:rsidRDefault="005E561D" w:rsidP="005E561D">
      <w:pPr>
        <w:pStyle w:val="Akapitzlist"/>
        <w:numPr>
          <w:ilvl w:val="0"/>
          <w:numId w:val="23"/>
        </w:numPr>
        <w:tabs>
          <w:tab w:val="left" w:pos="3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D9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Pr="00FF1DD9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14:paraId="5E598D7D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Pr="00FF1DD9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14:paraId="2C95EA6C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FF1DD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dwóch tygodni od daty powrotu   do</w:t>
      </w:r>
      <w:r w:rsidRPr="00FF1DD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14:paraId="0E4F0E4C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09E44404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dziennika, a pod uwagę jest brana ocena poprawkowa, nawet jeśli jest niższa od</w:t>
      </w:r>
      <w:r w:rsidRPr="00FF1DD9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poprawianej.</w:t>
      </w:r>
    </w:p>
    <w:p w14:paraId="15120F18" w14:textId="77777777" w:rsidR="005E561D" w:rsidRPr="00FF1DD9" w:rsidRDefault="005E561D" w:rsidP="005E561D">
      <w:pPr>
        <w:pStyle w:val="Nagwek1"/>
        <w:keepNext w:val="0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jc w:val="both"/>
        <w:rPr>
          <w:b w:val="0"/>
          <w:sz w:val="24"/>
        </w:rPr>
      </w:pPr>
      <w:r w:rsidRPr="00FF1DD9">
        <w:rPr>
          <w:color w:val="231F20"/>
          <w:sz w:val="24"/>
        </w:rPr>
        <w:t xml:space="preserve">Sprawdziany - </w:t>
      </w:r>
      <w:r w:rsidRPr="00FF1DD9">
        <w:rPr>
          <w:b w:val="0"/>
          <w:color w:val="231F20"/>
          <w:sz w:val="24"/>
        </w:rPr>
        <w:t>nieobecność ucznia na sprawdzianie obliguje go do pisemnego zaliczenia danej partii materiału.</w:t>
      </w:r>
    </w:p>
    <w:p w14:paraId="70D9C3B0" w14:textId="77777777" w:rsidR="005E561D" w:rsidRPr="00FF1DD9" w:rsidRDefault="005E561D" w:rsidP="005E561D">
      <w:pPr>
        <w:pStyle w:val="Nagwek1"/>
        <w:keepNext w:val="0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FF1DD9">
        <w:rPr>
          <w:color w:val="231F20"/>
          <w:sz w:val="24"/>
        </w:rPr>
        <w:t>Wymagania na poszczególne oceny szkolne z prac</w:t>
      </w:r>
      <w:r w:rsidRPr="00FF1DD9">
        <w:rPr>
          <w:color w:val="231F20"/>
          <w:spacing w:val="32"/>
          <w:sz w:val="24"/>
        </w:rPr>
        <w:t xml:space="preserve"> </w:t>
      </w:r>
      <w:r w:rsidRPr="00FF1DD9">
        <w:rPr>
          <w:color w:val="231F20"/>
          <w:sz w:val="24"/>
        </w:rPr>
        <w:t>pisemnych</w:t>
      </w:r>
    </w:p>
    <w:p w14:paraId="6D352B13" w14:textId="77777777" w:rsidR="005E561D" w:rsidRPr="00FF1DD9" w:rsidRDefault="005E561D" w:rsidP="005E561D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−  100–98% – celujący</w:t>
      </w:r>
    </w:p>
    <w:p w14:paraId="2BC266B9" w14:textId="77777777" w:rsidR="005E561D" w:rsidRPr="00FF1DD9" w:rsidRDefault="005E561D" w:rsidP="005E561D">
      <w:pPr>
        <w:pStyle w:val="Akapitzlist"/>
        <w:numPr>
          <w:ilvl w:val="0"/>
          <w:numId w:val="2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97–90% – bardzo</w:t>
      </w:r>
      <w:r w:rsidRPr="00FF1DD9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14:paraId="5BEB938F" w14:textId="77777777" w:rsidR="005E561D" w:rsidRPr="00FF1DD9" w:rsidRDefault="005E561D" w:rsidP="005E561D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−  89–71% – dobry</w:t>
      </w:r>
    </w:p>
    <w:p w14:paraId="7788B24F" w14:textId="77777777" w:rsidR="005E561D" w:rsidRPr="00FF1DD9" w:rsidRDefault="005E561D" w:rsidP="005E561D">
      <w:pPr>
        <w:pStyle w:val="Akapitzlist"/>
        <w:numPr>
          <w:ilvl w:val="0"/>
          <w:numId w:val="2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70–50%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FF1DD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dostateczny</w:t>
      </w:r>
    </w:p>
    <w:p w14:paraId="522D66FA" w14:textId="77777777" w:rsidR="005E561D" w:rsidRPr="00FF1DD9" w:rsidRDefault="005E561D" w:rsidP="005E561D">
      <w:pPr>
        <w:pStyle w:val="Akapitzlist"/>
        <w:numPr>
          <w:ilvl w:val="0"/>
          <w:numId w:val="2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49–31% –</w:t>
      </w:r>
      <w:r w:rsidRPr="00FF1DD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dopuszczający</w:t>
      </w:r>
    </w:p>
    <w:p w14:paraId="32D45C6A" w14:textId="77777777" w:rsidR="005E561D" w:rsidRPr="00FF1DD9" w:rsidRDefault="005E561D" w:rsidP="005E561D">
      <w:pPr>
        <w:pStyle w:val="Akapitzlist"/>
        <w:numPr>
          <w:ilvl w:val="0"/>
          <w:numId w:val="2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30–0%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niedostateczny</w:t>
      </w:r>
    </w:p>
    <w:p w14:paraId="17EA0EF3" w14:textId="77777777" w:rsidR="005E561D" w:rsidRPr="00FF1DD9" w:rsidRDefault="005E561D" w:rsidP="005E561D">
      <w:pPr>
        <w:pStyle w:val="Nagwek1"/>
        <w:keepNext w:val="0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FF1DD9">
        <w:rPr>
          <w:color w:val="231F20"/>
          <w:sz w:val="24"/>
        </w:rPr>
        <w:t>Odpowiedzi</w:t>
      </w:r>
      <w:r w:rsidRPr="00FF1DD9">
        <w:rPr>
          <w:color w:val="231F20"/>
          <w:spacing w:val="12"/>
          <w:sz w:val="24"/>
        </w:rPr>
        <w:t xml:space="preserve"> </w:t>
      </w:r>
      <w:r w:rsidRPr="00FF1DD9">
        <w:rPr>
          <w:color w:val="231F20"/>
          <w:sz w:val="24"/>
        </w:rPr>
        <w:t>ustne</w:t>
      </w:r>
    </w:p>
    <w:p w14:paraId="094C3BD9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lastRenderedPageBreak/>
        <w:t>nauczycielowi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FF1DD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FF1DD9">
        <w:rPr>
          <w:rFonts w:ascii="Times New Roman" w:hAnsi="Times New Roman" w:cs="Times New Roman"/>
          <w:color w:val="231F20"/>
          <w:sz w:val="24"/>
          <w:szCs w:val="24"/>
        </w:rPr>
        <w:t>dpowiedzi</w:t>
      </w:r>
      <w:proofErr w:type="spellEnd"/>
      <w:r w:rsidRPr="00FF1DD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CA0B6D1" w14:textId="77777777" w:rsidR="005E561D" w:rsidRPr="00FF1DD9" w:rsidRDefault="005E561D" w:rsidP="005E561D">
      <w:pPr>
        <w:pStyle w:val="Nagwek1"/>
        <w:keepNext w:val="0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FF1DD9">
        <w:rPr>
          <w:color w:val="231F20"/>
          <w:sz w:val="24"/>
        </w:rPr>
        <w:t>Prace domowe</w:t>
      </w:r>
    </w:p>
    <w:p w14:paraId="4C92589A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Pr="00FF1DD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14:paraId="255DDC45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realizacją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projektu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edukacyjnego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reguluje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rozporządzenie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FF1DD9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ocenianiu.</w:t>
      </w:r>
    </w:p>
    <w:p w14:paraId="1CD8121E" w14:textId="77777777" w:rsidR="005E561D" w:rsidRPr="00FF1DD9" w:rsidRDefault="005E561D" w:rsidP="005E561D">
      <w:pPr>
        <w:pStyle w:val="Nagwek1"/>
        <w:keepNext w:val="0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FF1DD9">
        <w:rPr>
          <w:color w:val="231F20"/>
          <w:sz w:val="24"/>
        </w:rPr>
        <w:t>Praca na</w:t>
      </w:r>
      <w:r w:rsidRPr="00FF1DD9">
        <w:rPr>
          <w:color w:val="231F20"/>
          <w:spacing w:val="3"/>
          <w:sz w:val="24"/>
        </w:rPr>
        <w:t xml:space="preserve"> </w:t>
      </w:r>
      <w:r w:rsidRPr="00FF1DD9">
        <w:rPr>
          <w:color w:val="231F20"/>
          <w:sz w:val="24"/>
        </w:rPr>
        <w:t>lekcji</w:t>
      </w:r>
    </w:p>
    <w:p w14:paraId="283BD494" w14:textId="77777777" w:rsidR="005E561D" w:rsidRPr="00FF1DD9" w:rsidRDefault="005E561D" w:rsidP="005E561D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14:paraId="1A56F6C7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Pr="00FF1DD9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14:paraId="1545EEF0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FF1DD9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Pr="00FF1DD9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14:paraId="36EC1AF8" w14:textId="77777777" w:rsidR="005E561D" w:rsidRPr="00FF1DD9" w:rsidRDefault="005E561D" w:rsidP="005E561D">
      <w:pPr>
        <w:pStyle w:val="Akapitzlist"/>
        <w:numPr>
          <w:ilvl w:val="1"/>
          <w:numId w:val="2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Pr="00FF1DD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14:paraId="1AD37543" w14:textId="77777777" w:rsidR="005E561D" w:rsidRPr="00FF1DD9" w:rsidRDefault="005E561D" w:rsidP="005E561D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3D4644A9" w14:textId="77777777" w:rsidR="005E561D" w:rsidRPr="00FF1DD9" w:rsidRDefault="005E561D" w:rsidP="005E561D">
      <w:pPr>
        <w:pStyle w:val="Nagwek1"/>
        <w:ind w:left="110"/>
        <w:jc w:val="both"/>
        <w:rPr>
          <w:sz w:val="24"/>
        </w:rPr>
      </w:pPr>
      <w:r w:rsidRPr="00FF1DD9">
        <w:rPr>
          <w:color w:val="231F20"/>
          <w:sz w:val="24"/>
        </w:rPr>
        <w:t>Sprawdzenie i ocenianie sumujące postępy ucznia</w:t>
      </w:r>
    </w:p>
    <w:p w14:paraId="4BC4DF83" w14:textId="77777777" w:rsidR="005E561D" w:rsidRPr="00FF1DD9" w:rsidRDefault="005E561D" w:rsidP="005E561D">
      <w:pPr>
        <w:pStyle w:val="Tekstpodstawowy"/>
        <w:ind w:left="110" w:right="1335"/>
        <w:rPr>
          <w:rFonts w:ascii="Times New Roman" w:hAnsi="Times New Roman" w:cs="Times New Roman"/>
          <w:sz w:val="24"/>
          <w:szCs w:val="24"/>
        </w:rPr>
      </w:pPr>
      <w:r w:rsidRPr="00FF1DD9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FF1DD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FF1DD9">
        <w:rPr>
          <w:rFonts w:ascii="Times New Roman" w:hAnsi="Times New Roman" w:cs="Times New Roman"/>
          <w:b/>
          <w:color w:val="231F20"/>
          <w:sz w:val="24"/>
          <w:szCs w:val="24"/>
        </w:rPr>
        <w:t>ocena roczna</w:t>
      </w:r>
      <w:r w:rsidRPr="00FF1DD9">
        <w:rPr>
          <w:rFonts w:ascii="Times New Roman" w:hAnsi="Times New Roman" w:cs="Times New Roman"/>
          <w:color w:val="231F20"/>
          <w:sz w:val="24"/>
          <w:szCs w:val="24"/>
        </w:rPr>
        <w:t>. Wystawia je nauczyciel po uwzględnieniu wszystkich form aktywności ucznia.</w:t>
      </w:r>
    </w:p>
    <w:p w14:paraId="5ABF6F71" w14:textId="77777777" w:rsidR="005E561D" w:rsidRPr="00FF1DD9" w:rsidRDefault="005E561D" w:rsidP="005E561D">
      <w:pPr>
        <w:ind w:left="720"/>
        <w:jc w:val="right"/>
      </w:pPr>
    </w:p>
    <w:p w14:paraId="7D232D7F" w14:textId="77777777" w:rsidR="005E561D" w:rsidRPr="00FF1DD9" w:rsidRDefault="005E561D" w:rsidP="005E561D">
      <w:pPr>
        <w:jc w:val="right"/>
      </w:pPr>
      <w:r w:rsidRPr="00FF1DD9">
        <w:t xml:space="preserve">Opracowała: </w:t>
      </w:r>
      <w:r w:rsidRPr="00FF1DD9">
        <w:rPr>
          <w:i/>
        </w:rPr>
        <w:t>Stanisława Gruszka</w:t>
      </w:r>
    </w:p>
    <w:p w14:paraId="49954D1C" w14:textId="77777777" w:rsidR="005E561D" w:rsidRPr="00FF1DD9" w:rsidRDefault="005E561D" w:rsidP="005E561D"/>
    <w:p w14:paraId="5B377E7C" w14:textId="77777777" w:rsidR="0064318F" w:rsidRPr="00E420BC" w:rsidRDefault="0064318F">
      <w:pPr>
        <w:rPr>
          <w:sz w:val="20"/>
          <w:szCs w:val="20"/>
        </w:rPr>
      </w:pPr>
    </w:p>
    <w:sectPr w:rsidR="0064318F" w:rsidRPr="00E420BC" w:rsidSect="00A90033"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2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21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2"/>
  </w:num>
  <w:num w:numId="8">
    <w:abstractNumId w:val="6"/>
  </w:num>
  <w:num w:numId="9">
    <w:abstractNumId w:val="7"/>
  </w:num>
  <w:num w:numId="10">
    <w:abstractNumId w:val="21"/>
  </w:num>
  <w:num w:numId="11">
    <w:abstractNumId w:val="19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4"/>
  </w:num>
  <w:num w:numId="18">
    <w:abstractNumId w:val="16"/>
  </w:num>
  <w:num w:numId="19">
    <w:abstractNumId w:val="15"/>
  </w:num>
  <w:num w:numId="20">
    <w:abstractNumId w:val="18"/>
  </w:num>
  <w:num w:numId="21">
    <w:abstractNumId w:val="3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94"/>
    <w:rsid w:val="00095B2A"/>
    <w:rsid w:val="00166983"/>
    <w:rsid w:val="001B4269"/>
    <w:rsid w:val="001E0BE6"/>
    <w:rsid w:val="002E64AA"/>
    <w:rsid w:val="002E6522"/>
    <w:rsid w:val="00307784"/>
    <w:rsid w:val="004502E3"/>
    <w:rsid w:val="00472D1B"/>
    <w:rsid w:val="004F7303"/>
    <w:rsid w:val="00527A1C"/>
    <w:rsid w:val="005A25F6"/>
    <w:rsid w:val="005E561D"/>
    <w:rsid w:val="006316DA"/>
    <w:rsid w:val="0064318F"/>
    <w:rsid w:val="006B3A4F"/>
    <w:rsid w:val="007023DC"/>
    <w:rsid w:val="00726394"/>
    <w:rsid w:val="007B595D"/>
    <w:rsid w:val="00853A0E"/>
    <w:rsid w:val="00913639"/>
    <w:rsid w:val="00961FC5"/>
    <w:rsid w:val="009667F0"/>
    <w:rsid w:val="009B20F5"/>
    <w:rsid w:val="00A90033"/>
    <w:rsid w:val="00B32DF2"/>
    <w:rsid w:val="00C00749"/>
    <w:rsid w:val="00C747D7"/>
    <w:rsid w:val="00C87CB0"/>
    <w:rsid w:val="00CA46A7"/>
    <w:rsid w:val="00DA71F2"/>
    <w:rsid w:val="00E12AE1"/>
    <w:rsid w:val="00E420BC"/>
    <w:rsid w:val="00F16C1D"/>
    <w:rsid w:val="00F608B6"/>
    <w:rsid w:val="00FA0AEB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C2AB"/>
  <w15:chartTrackingRefBased/>
  <w15:docId w15:val="{B7869AF1-83F4-4D70-A460-3E2A04D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394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394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26394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726394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26394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customStyle="1" w:styleId="Default">
    <w:name w:val="Default"/>
    <w:rsid w:val="00726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472D1B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eastAsia="en-US"/>
    </w:rPr>
  </w:style>
  <w:style w:type="paragraph" w:customStyle="1" w:styleId="Pa20">
    <w:name w:val="Pa20"/>
    <w:basedOn w:val="Normalny"/>
    <w:next w:val="Normalny"/>
    <w:uiPriority w:val="99"/>
    <w:rsid w:val="00472D1B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72D1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72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5E561D"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E561D"/>
    <w:pPr>
      <w:widowControl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61D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3188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29</cp:revision>
  <dcterms:created xsi:type="dcterms:W3CDTF">2019-09-15T21:04:00Z</dcterms:created>
  <dcterms:modified xsi:type="dcterms:W3CDTF">2019-09-16T19:27:00Z</dcterms:modified>
</cp:coreProperties>
</file>